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7" w:rsidRDefault="00A94E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4E77" w:rsidRDefault="00A94E77">
      <w:pPr>
        <w:pStyle w:val="ConsPlusNormal"/>
        <w:jc w:val="both"/>
        <w:outlineLvl w:val="0"/>
      </w:pPr>
    </w:p>
    <w:p w:rsidR="00A94E77" w:rsidRDefault="00A94E77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94E77" w:rsidRDefault="00A94E77">
      <w:pPr>
        <w:pStyle w:val="ConsPlusTitle"/>
        <w:jc w:val="both"/>
      </w:pPr>
    </w:p>
    <w:p w:rsidR="00A94E77" w:rsidRDefault="00A94E77">
      <w:pPr>
        <w:pStyle w:val="ConsPlusTitle"/>
        <w:jc w:val="center"/>
      </w:pPr>
      <w:r>
        <w:t>ДЕПАРТАМЕНТ ГОСУДАРСТВЕННОЙ ПОЛИТИКИ В СФЕРЕ</w:t>
      </w:r>
    </w:p>
    <w:p w:rsidR="00A94E77" w:rsidRDefault="00A94E77">
      <w:pPr>
        <w:pStyle w:val="ConsPlusTitle"/>
        <w:jc w:val="center"/>
      </w:pPr>
      <w:r>
        <w:t>ВОСПИТАНИЯ ДЕТЕЙ И МОЛОДЕЖИ</w:t>
      </w:r>
    </w:p>
    <w:p w:rsidR="00A94E77" w:rsidRDefault="00A94E77">
      <w:pPr>
        <w:pStyle w:val="ConsPlusTitle"/>
        <w:jc w:val="both"/>
      </w:pPr>
    </w:p>
    <w:p w:rsidR="00A94E77" w:rsidRDefault="00A94E77">
      <w:pPr>
        <w:pStyle w:val="ConsPlusTitle"/>
        <w:jc w:val="center"/>
      </w:pPr>
      <w:r>
        <w:t>ПИСЬМО</w:t>
      </w:r>
    </w:p>
    <w:p w:rsidR="00A94E77" w:rsidRDefault="00A94E77">
      <w:pPr>
        <w:pStyle w:val="ConsPlusTitle"/>
        <w:jc w:val="center"/>
      </w:pPr>
      <w:r>
        <w:t>от 3 июля 2018 г. N 09-953</w:t>
      </w:r>
    </w:p>
    <w:p w:rsidR="00A94E77" w:rsidRDefault="00A94E77">
      <w:pPr>
        <w:pStyle w:val="ConsPlusTitle"/>
        <w:jc w:val="both"/>
      </w:pPr>
    </w:p>
    <w:p w:rsidR="00A94E77" w:rsidRDefault="00A94E77">
      <w:pPr>
        <w:pStyle w:val="ConsPlusTitle"/>
        <w:jc w:val="center"/>
      </w:pPr>
      <w:r>
        <w:t>О НАПРАВЛЕНИИ ИНФОРМАЦИИ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воспитания детей и молодежи Министерства образования и науки Российской Федерации направляет для руководства в работе основные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образования".</w:t>
      </w:r>
      <w:proofErr w:type="gramEnd"/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right"/>
      </w:pPr>
      <w:r>
        <w:t>О.П.КОЛУДАРОВА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right"/>
        <w:outlineLvl w:val="0"/>
      </w:pPr>
      <w:r>
        <w:t>Приложение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right"/>
      </w:pPr>
      <w:r>
        <w:t>Утверждаю</w:t>
      </w:r>
    </w:p>
    <w:p w:rsidR="00A94E77" w:rsidRDefault="00A94E77">
      <w:pPr>
        <w:pStyle w:val="ConsPlusNormal"/>
        <w:jc w:val="right"/>
      </w:pPr>
      <w:r>
        <w:t>Руководитель приоритетного проекта,</w:t>
      </w:r>
    </w:p>
    <w:p w:rsidR="00A94E77" w:rsidRDefault="00A94E77">
      <w:pPr>
        <w:pStyle w:val="ConsPlusNormal"/>
        <w:jc w:val="right"/>
      </w:pPr>
      <w:r>
        <w:t>заместитель Министра образования</w:t>
      </w:r>
    </w:p>
    <w:p w:rsidR="00A94E77" w:rsidRDefault="00A94E77">
      <w:pPr>
        <w:pStyle w:val="ConsPlusNormal"/>
        <w:jc w:val="right"/>
      </w:pPr>
      <w:r>
        <w:t>и науки Российской Федерации</w:t>
      </w:r>
    </w:p>
    <w:p w:rsidR="00A94E77" w:rsidRDefault="00A94E77">
      <w:pPr>
        <w:pStyle w:val="ConsPlusNormal"/>
        <w:jc w:val="right"/>
      </w:pPr>
      <w:r>
        <w:t>И.П.ПОТЕХИНА</w:t>
      </w:r>
    </w:p>
    <w:p w:rsidR="00A94E77" w:rsidRDefault="00A94E77">
      <w:pPr>
        <w:pStyle w:val="ConsPlusNormal"/>
        <w:jc w:val="right"/>
      </w:pPr>
      <w:r>
        <w:t>3 июля 2018 года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Title"/>
        <w:jc w:val="center"/>
      </w:pPr>
      <w:bookmarkStart w:id="0" w:name="P28"/>
      <w:bookmarkEnd w:id="0"/>
      <w:r>
        <w:t>ОСНОВНЫЕ ТРЕБОВАНИЯ</w:t>
      </w:r>
    </w:p>
    <w:p w:rsidR="00A94E77" w:rsidRDefault="00A94E77">
      <w:pPr>
        <w:pStyle w:val="ConsPlusTitle"/>
        <w:jc w:val="center"/>
      </w:pPr>
      <w:r>
        <w:t>К ВНЕДРЕНИЮ СИСТЕМЫ ПЕРСОНИФИЦИРОВАННОГО ФИНАНСИРОВАНИЯ</w:t>
      </w:r>
    </w:p>
    <w:p w:rsidR="00A94E77" w:rsidRDefault="00A94E77">
      <w:pPr>
        <w:pStyle w:val="ConsPlusTitle"/>
        <w:jc w:val="center"/>
      </w:pPr>
      <w:r>
        <w:t xml:space="preserve">ДОПОЛНИТЕЛЬНОГО ОБРАЗОВАНИЯ ДЕТЕЙ В СУБЪЕКТАХ </w:t>
      </w:r>
      <w:proofErr w:type="gramStart"/>
      <w:r>
        <w:t>РОССИЙСКОЙ</w:t>
      </w:r>
      <w:proofErr w:type="gramEnd"/>
    </w:p>
    <w:p w:rsidR="00A94E77" w:rsidRDefault="00A94E77">
      <w:pPr>
        <w:pStyle w:val="ConsPlusTitle"/>
        <w:jc w:val="center"/>
      </w:pPr>
      <w:r>
        <w:t>ФЕДЕРАЦИИ ДЛЯ РЕАЛИЗАЦИИ МЕРОПРИЯТИЙ ПО ФОРМИРОВАНИЮ</w:t>
      </w:r>
    </w:p>
    <w:p w:rsidR="00A94E77" w:rsidRDefault="00A94E77">
      <w:pPr>
        <w:pStyle w:val="ConsPlusTitle"/>
        <w:jc w:val="center"/>
      </w:pPr>
      <w:r>
        <w:t>СОВРЕМЕННЫХ УПРАВЛЕНЧЕСКИХ И ОРГАНИЗАЦИОННО-ЭКОНОМИЧЕСКИХ</w:t>
      </w:r>
    </w:p>
    <w:p w:rsidR="00A94E77" w:rsidRDefault="00A94E77">
      <w:pPr>
        <w:pStyle w:val="ConsPlusTitle"/>
        <w:jc w:val="center"/>
      </w:pPr>
      <w:r>
        <w:t>МЕХАНИЗМОВ В СИСТЕМЕ ДОПОЛНИТЕЛЬНОГО ОБРАЗОВАНИЯ ДЕТЕЙ</w:t>
      </w:r>
    </w:p>
    <w:p w:rsidR="00A94E77" w:rsidRDefault="00A94E77">
      <w:pPr>
        <w:pStyle w:val="ConsPlusTitle"/>
        <w:jc w:val="center"/>
      </w:pPr>
      <w:r>
        <w:t>В РАМКАХ ГОСУДАРСТВЕННОЙ ПРОГРАММЫ РОССИЙСКОЙ ФЕДЕРАЦИИ</w:t>
      </w:r>
    </w:p>
    <w:p w:rsidR="00A94E77" w:rsidRDefault="00A94E77">
      <w:pPr>
        <w:pStyle w:val="ConsPlusTitle"/>
        <w:jc w:val="center"/>
      </w:pPr>
      <w:r>
        <w:t>"РАЗВИТИЕ ОБРАЗОВАНИЯ"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Title"/>
        <w:jc w:val="center"/>
        <w:outlineLvl w:val="1"/>
      </w:pPr>
      <w:r>
        <w:t>I. Общие положения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ind w:firstLine="540"/>
        <w:jc w:val="both"/>
      </w:pPr>
      <w:r>
        <w:t>Внедрение системы персонифицированного финансирования направлено на обеспечение доступности дополнительного образования детей, обеспечение к 2020 году охвата не менее 70 - 75% детей в возрасте от 5 до 18 лет качественными программами дополнительного образования, в целях применения настоящих требований далее именуемыми потребителями государственных (муниципальных) услуг.</w:t>
      </w:r>
    </w:p>
    <w:p w:rsidR="00A94E77" w:rsidRDefault="00A94E77">
      <w:pPr>
        <w:pStyle w:val="ConsPlusNormal"/>
        <w:spacing w:before="220"/>
        <w:ind w:firstLine="540"/>
        <w:jc w:val="both"/>
      </w:pPr>
      <w:proofErr w:type="gramStart"/>
      <w:r>
        <w:t xml:space="preserve">Задача внедрения системы персонифицированного финансирования, в том числе </w:t>
      </w:r>
      <w:r>
        <w:lastRenderedPageBreak/>
        <w:t xml:space="preserve">достижения к 2020 году показателя 50% детей, охваченных дополнительным образованием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организациям и индивидуальным предпринимателям после выбора соответствующих программ, предусмотрена </w:t>
      </w:r>
      <w:hyperlink r:id="rId7" w:history="1">
        <w:r>
          <w:rPr>
            <w:color w:val="0000FF"/>
          </w:rPr>
          <w:t>паспортом</w:t>
        </w:r>
      </w:hyperlink>
      <w:r>
        <w:t xml:space="preserve"> приоритетного проекта "Доступное дополнительное образование для детей", утвержденным президиумом Совета при Президенте Российской Федерации по стратегическому</w:t>
      </w:r>
      <w:proofErr w:type="gramEnd"/>
      <w:r>
        <w:t xml:space="preserve"> развитию и приоритетным проектам (протокол от 30 ноября 2016 г. N 11).</w:t>
      </w:r>
    </w:p>
    <w:p w:rsidR="00A94E77" w:rsidRDefault="00A94E7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Концепцией</w:t>
        </w:r>
      </w:hyperlink>
      <w: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1726-р, основным механизмом развития дополнительного образования детей является 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(размера персонифицированного обязательства) и их передачи организации (индивидуальному предпринимателю), реализующей дополнительную общеобразовательную</w:t>
      </w:r>
      <w:proofErr w:type="gramEnd"/>
      <w:r>
        <w:t xml:space="preserve"> программу после выбора этой программы потребителем.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 xml:space="preserve">Таким образом, целью </w:t>
      </w:r>
      <w:proofErr w:type="gramStart"/>
      <w:r>
        <w:t>внедрения системы персонифицированного финансирования дополнительного образования детей</w:t>
      </w:r>
      <w:proofErr w:type="gramEnd"/>
      <w:r>
        <w:t xml:space="preserve">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 (индивидуального предпринимателя), реализующей соответствующую дополнительную общеразвивающую программу.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При применении настоящих требований:</w:t>
      </w:r>
    </w:p>
    <w:p w:rsidR="00A94E77" w:rsidRDefault="00A94E77">
      <w:pPr>
        <w:pStyle w:val="ConsPlusNormal"/>
        <w:spacing w:before="220"/>
        <w:ind w:firstLine="540"/>
        <w:jc w:val="both"/>
      </w:pPr>
      <w:proofErr w:type="gramStart"/>
      <w:r>
        <w:t>под государственными (муниципальными) услугами в сфере дополнительного образования понимаются государственные (муниципальные) услуги, включенные в сформированные в соответствии с бюджетным законодательством Российской Федерации общероссийские (отраслевые) перечни (классификаторы) государственных и муниципальных услуг в сфере дополнительного образования,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власти, органов местного самоуправления;</w:t>
      </w:r>
      <w:proofErr w:type="gramEnd"/>
    </w:p>
    <w:p w:rsidR="00A94E77" w:rsidRDefault="00A94E77">
      <w:pPr>
        <w:pStyle w:val="ConsPlusNormal"/>
        <w:spacing w:before="220"/>
        <w:ind w:firstLine="540"/>
        <w:jc w:val="both"/>
      </w:pPr>
      <w:r>
        <w:t>под уполномоченным органом понимается орган государственной власти субъекта Российской Федерации, орган местного самоуправления, утверждающий государственное (муниципальное) задание, уполномоченный в соответствии с бюджетным законодательством Российской Федерации принимать бюджетные обязательства соответственно от имени субъекта Российской Федерации, муниципального образования, связанного с исполнением государственных (муниципальных) услуг в сфере дополнительного образования;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под исполнителями услуг (или поставщиками образовательных услуг) понимаются юридические лица, в том числе государственные (муниципальные) организации различной ведомственной принадлежности (образование, культуры, спорт и другие), а также негосударственные (коммерческие и некоммерческие) организации и индивидуальные предприниматели, оказывающие услуги дополнительного образования по сертификатам;</w:t>
      </w:r>
    </w:p>
    <w:p w:rsidR="00A94E77" w:rsidRDefault="00A94E77">
      <w:pPr>
        <w:pStyle w:val="ConsPlusNormal"/>
        <w:spacing w:before="220"/>
        <w:ind w:firstLine="540"/>
        <w:jc w:val="both"/>
      </w:pPr>
      <w:proofErr w:type="gramStart"/>
      <w:r>
        <w:t>под потребителем государственных (муниципальных) услуг в сфере дополнительного образования понимается физическое лицо, имеющее в соответствии с федеральным законом, законом субъекта Российской Федерации, нормативным правовым актом представительного органа муниципального образования или принятыми в соответствии с ними нормативными правовыми актами, право на получение государственных (муниципальных) услуг в сфере дополнительного образования на безвозмездной основе;</w:t>
      </w:r>
      <w:proofErr w:type="gramEnd"/>
    </w:p>
    <w:p w:rsidR="00A94E77" w:rsidRDefault="00A94E77">
      <w:pPr>
        <w:pStyle w:val="ConsPlusNormal"/>
        <w:spacing w:before="220"/>
        <w:ind w:firstLine="540"/>
        <w:jc w:val="both"/>
      </w:pPr>
      <w:proofErr w:type="gramStart"/>
      <w:r>
        <w:t xml:space="preserve">под сертификатом понимается именной документ на электронном (в отдельных случаях </w:t>
      </w:r>
      <w:r>
        <w:lastRenderedPageBreak/>
        <w:t>бумажном) носителе, удостоверяющий право обладателя сертификата услуг получать в определенном объеме и на определенных условиях услуги по реализации дополнительных общеобразовательных программ и право исполнителя услуги получать из соответствующего бюджета бюджетной системы Российской Федерации средства на финансирование затрат, связанных с оказанием услуги.</w:t>
      </w:r>
      <w:proofErr w:type="gramEnd"/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Title"/>
        <w:jc w:val="center"/>
        <w:outlineLvl w:val="1"/>
      </w:pPr>
      <w:r>
        <w:t xml:space="preserve">II. Основные принципы системы </w:t>
      </w:r>
      <w:proofErr w:type="gramStart"/>
      <w:r>
        <w:t>персонифицированного</w:t>
      </w:r>
      <w:proofErr w:type="gramEnd"/>
    </w:p>
    <w:p w:rsidR="00A94E77" w:rsidRDefault="00A94E77">
      <w:pPr>
        <w:pStyle w:val="ConsPlusTitle"/>
        <w:jc w:val="center"/>
      </w:pPr>
      <w:r>
        <w:t>финансирования дополнительного образования детей</w:t>
      </w: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ind w:firstLine="540"/>
        <w:jc w:val="both"/>
      </w:pPr>
      <w:r>
        <w:t>В основе системы персонифицированного финансирования лежат следующие принципы: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 xml:space="preserve">1. Равный и свободный доступ детей (без конкурсного отбора, квот и т.д.) к получению сертификата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(за исключением предпрофессиональных программ, предусматривающих отбор детей для зачисления на программу).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2. Свобода выбора ребенком и его семьей любой дополнительной общеобразовательной программы, реализуемой на территории субъекта Российской Федерации.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3. Право ребенка в любой момент поступить (при открытом наборе на программу) на обучение или сменить дополнительную общеобразовательную программу, по которой он проходит обучение, в том числе наличие понятного и прозрачного механизма изменения дополнительной общеобразовательной программы в рамках одной организации или между разными исполнителями услуг.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4. Информационная открытость и простота получения информации о порядке получения сертификатов, перечне исполнителей образовательных услуг и реализуемых ими дополнительных общеобразовательных программах, порядке реализации сертификата и иных параметрах функционирования системы персонифицированного финансирования.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5. Равный доступ исполнителей образовательных услуг независимо от организационно-правовой формы к системе персонифицированного финансирования.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6. Наличие понятного и прозрачного механизма финансового обеспечения реализации дополнительных общеобразовательных программ поставщиком в соответствии с сертификатами.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7. Принцип персональной закрепленности средств за получателем сертификата, в том числе именная принадлежность сертификата и запрет (отсутствие возможности) передачи сре</w:t>
      </w:r>
      <w:proofErr w:type="gramStart"/>
      <w:r>
        <w:t>дств тр</w:t>
      </w:r>
      <w:proofErr w:type="gramEnd"/>
      <w:r>
        <w:t>етьим лицам.</w:t>
      </w:r>
    </w:p>
    <w:p w:rsidR="00A94E77" w:rsidRDefault="00A94E77">
      <w:pPr>
        <w:pStyle w:val="ConsPlusNormal"/>
        <w:spacing w:before="220"/>
        <w:ind w:firstLine="540"/>
        <w:jc w:val="both"/>
      </w:pPr>
      <w:r>
        <w:t>С учетом целей и принципов системы персонифицированного финансирования выделяются следующие критерии системы персонифицированного финансирования дополнительного образования детей:</w:t>
      </w:r>
    </w:p>
    <w:p w:rsidR="00A94E77" w:rsidRDefault="00A9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139"/>
        <w:gridCol w:w="3685"/>
      </w:tblGrid>
      <w:tr w:rsidR="00A94E77">
        <w:tc>
          <w:tcPr>
            <w:tcW w:w="1247" w:type="dxa"/>
          </w:tcPr>
          <w:p w:rsidR="00A94E77" w:rsidRDefault="00A94E7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139" w:type="dxa"/>
          </w:tcPr>
          <w:p w:rsidR="00A94E77" w:rsidRDefault="00A94E77">
            <w:pPr>
              <w:pStyle w:val="ConsPlusNormal"/>
              <w:jc w:val="center"/>
            </w:pPr>
            <w:r>
              <w:t>Обоснование признака (соотнесение с мотивом внедрения)</w:t>
            </w:r>
          </w:p>
        </w:tc>
        <w:tc>
          <w:tcPr>
            <w:tcW w:w="3685" w:type="dxa"/>
          </w:tcPr>
          <w:p w:rsidR="00A94E77" w:rsidRDefault="00A94E77">
            <w:pPr>
              <w:pStyle w:val="ConsPlusNormal"/>
              <w:jc w:val="center"/>
            </w:pPr>
            <w:r>
              <w:t>Признаки, определяющие соответствие критерию</w:t>
            </w:r>
          </w:p>
        </w:tc>
      </w:tr>
      <w:tr w:rsidR="00A94E77">
        <w:tc>
          <w:tcPr>
            <w:tcW w:w="1247" w:type="dxa"/>
            <w:vAlign w:val="center"/>
          </w:tcPr>
          <w:p w:rsidR="00A94E77" w:rsidRDefault="00A94E77">
            <w:pPr>
              <w:pStyle w:val="ConsPlusNormal"/>
              <w:jc w:val="center"/>
            </w:pPr>
            <w:r>
              <w:t>Обеспечение закрепления финансирования за ребенком</w:t>
            </w:r>
          </w:p>
        </w:tc>
        <w:tc>
          <w:tcPr>
            <w:tcW w:w="4139" w:type="dxa"/>
          </w:tcPr>
          <w:p w:rsidR="00A94E77" w:rsidRDefault="00A94E77">
            <w:pPr>
              <w:pStyle w:val="ConsPlusNormal"/>
              <w:jc w:val="both"/>
            </w:pPr>
            <w:r>
              <w:t>В рамках персонифицированного финансирования осуществляется закрепление за ребенком права получить услугу в соответствии с его выбором.</w:t>
            </w:r>
          </w:p>
          <w:p w:rsidR="00A94E77" w:rsidRDefault="00A94E77">
            <w:pPr>
              <w:pStyle w:val="ConsPlusNormal"/>
              <w:jc w:val="both"/>
            </w:pPr>
            <w:r>
              <w:t xml:space="preserve">Для того чтобы образовательные программы предлагались с учетом индивидуальных потребностей детей, </w:t>
            </w:r>
            <w:r>
              <w:lastRenderedPageBreak/>
              <w:t>исполнители образовательных услуг должны ориентироваться на потребности детей, обладающих сертификатами, а не на программы, которые уже реализуются у исполнителя, но не востребованы детьми (в том числе "исторически" реализуемые программы, не отвечающие современным запросам).</w:t>
            </w:r>
          </w:p>
          <w:p w:rsidR="00A94E77" w:rsidRDefault="00A94E77">
            <w:pPr>
              <w:pStyle w:val="ConsPlusNormal"/>
              <w:jc w:val="both"/>
            </w:pPr>
            <w:r>
              <w:t>Система должна строиться на принципах общественно-профессиональной оценки качества программ и, при необходимости, их рейтингования.</w:t>
            </w:r>
          </w:p>
          <w:p w:rsidR="00A94E77" w:rsidRDefault="00A94E77">
            <w:pPr>
              <w:pStyle w:val="ConsPlusNormal"/>
              <w:jc w:val="both"/>
            </w:pPr>
            <w:r>
              <w:t>Получение сертификата определяет закрепление соответствующих организационных и финансовых ресурсов, сертификат не должен являться необеспеченным и нереализуемым правом.</w:t>
            </w:r>
          </w:p>
        </w:tc>
        <w:tc>
          <w:tcPr>
            <w:tcW w:w="3685" w:type="dxa"/>
            <w:vAlign w:val="center"/>
          </w:tcPr>
          <w:p w:rsidR="00A94E77" w:rsidRDefault="00A94E77">
            <w:pPr>
              <w:pStyle w:val="ConsPlusNormal"/>
              <w:jc w:val="both"/>
            </w:pPr>
            <w:r>
              <w:lastRenderedPageBreak/>
              <w:t xml:space="preserve">Ведется реестр детей, обладающих сертификатом дополнительного образования. Все дети, за которыми закреплены гарантии по сертификатам, могут ими воспользоваться (с учетом ограниченности мест для приема на </w:t>
            </w:r>
            <w:r>
              <w:lastRenderedPageBreak/>
              <w:t>каждую конкретную программу).</w:t>
            </w:r>
          </w:p>
          <w:p w:rsidR="00A94E77" w:rsidRDefault="00A94E77">
            <w:pPr>
              <w:pStyle w:val="ConsPlusNormal"/>
              <w:jc w:val="both"/>
            </w:pPr>
            <w:r>
              <w:t>Объемы средств, предусмотренных на обеспечение сертификато</w:t>
            </w:r>
            <w:proofErr w:type="gramStart"/>
            <w:r>
              <w:t>в(</w:t>
            </w:r>
            <w:proofErr w:type="gramEnd"/>
            <w:r>
              <w:t>-ами), определены и предусмотрены в соответствующем уровне бюджета (бюджета субъекта Российской Федерации/местных бюджетов), а также установлены правовым актом субъекта Российской Федерации (муниципалитета).</w:t>
            </w:r>
          </w:p>
          <w:p w:rsidR="00A94E77" w:rsidRDefault="00A94E77">
            <w:pPr>
              <w:pStyle w:val="ConsPlusNormal"/>
              <w:jc w:val="both"/>
            </w:pPr>
            <w:r>
              <w:t>Объем (размер) обеспечения, предусмотренного сертификатами, для детей одной категории не различается.</w:t>
            </w:r>
          </w:p>
        </w:tc>
      </w:tr>
      <w:tr w:rsidR="00A94E77">
        <w:tc>
          <w:tcPr>
            <w:tcW w:w="1247" w:type="dxa"/>
            <w:vAlign w:val="center"/>
          </w:tcPr>
          <w:p w:rsidR="00A94E77" w:rsidRDefault="00A94E77">
            <w:pPr>
              <w:pStyle w:val="ConsPlusNormal"/>
              <w:jc w:val="center"/>
            </w:pPr>
            <w:r>
              <w:lastRenderedPageBreak/>
              <w:t>Обеспечение конкуренции в сфере дополнительного образования детей</w:t>
            </w:r>
          </w:p>
        </w:tc>
        <w:tc>
          <w:tcPr>
            <w:tcW w:w="4139" w:type="dxa"/>
          </w:tcPr>
          <w:p w:rsidR="00A94E77" w:rsidRDefault="00A94E77">
            <w:pPr>
              <w:pStyle w:val="ConsPlusNormal"/>
              <w:jc w:val="both"/>
            </w:pPr>
            <w:r>
              <w:t>Единственным требованием, предъявляемым к исполнителям образовательных услуг для включения в систему персонифицированного финансирования, является осуществление ими образовательной деятельности в соответствии с требованиями законодательства, в том числе наличие лицензии на осуществление образовательной деятельности по программам дополнительного образования.</w:t>
            </w:r>
          </w:p>
          <w:p w:rsidR="00A94E77" w:rsidRDefault="00A94E77">
            <w:pPr>
              <w:pStyle w:val="ConsPlusNormal"/>
              <w:jc w:val="both"/>
            </w:pPr>
            <w:r>
              <w:t>При этом в случае реализации дополнительных общеобразовательных программ такому требованию могут соответствовать как организации, осуществляющие образовательную деятельность, так и индивидуальные предприниматели.</w:t>
            </w:r>
          </w:p>
          <w:p w:rsidR="00A94E77" w:rsidRDefault="00A94E77">
            <w:pPr>
              <w:pStyle w:val="ConsPlusNormal"/>
              <w:jc w:val="both"/>
            </w:pPr>
            <w:r>
              <w:t>Включение в систему должно осуществляться на основании заявительного принципа, не допускается установление ограничений для отдельных исполнителей, за исключением требований, установленных законодательством Российской Федерации в сфере предоставления бюджетных средств юридическим лицам, индивидуальным предпринимателям.</w:t>
            </w:r>
          </w:p>
          <w:p w:rsidR="00A94E77" w:rsidRDefault="00A94E77">
            <w:pPr>
              <w:pStyle w:val="ConsPlusNormal"/>
              <w:jc w:val="both"/>
            </w:pPr>
            <w:r>
              <w:t>Информация о порядке включения в систему должна быть доступна для всех потенциальных участников.</w:t>
            </w:r>
          </w:p>
          <w:p w:rsidR="00A94E77" w:rsidRDefault="00A94E77">
            <w:pPr>
              <w:pStyle w:val="ConsPlusNormal"/>
              <w:jc w:val="both"/>
            </w:pPr>
            <w:r>
              <w:t xml:space="preserve">В этом случае будет обеспечена возможность качественного обновления </w:t>
            </w:r>
            <w:r>
              <w:lastRenderedPageBreak/>
              <w:t>содержания и технологий образовательных программ в условиях возникающей конкуренции.</w:t>
            </w:r>
          </w:p>
          <w:p w:rsidR="00A94E77" w:rsidRDefault="00A94E77">
            <w:pPr>
              <w:pStyle w:val="ConsPlusNormal"/>
              <w:jc w:val="both"/>
            </w:pPr>
            <w:r>
              <w:t>Принцип финансирования программ за счет сертификата должен быть нормативно закрепленным, единым, в том числе это выражается в отсутствии преференций для отдельных видов поставщиков, и обеспечивающим равный доступ к бюджетным ресурсам независимо от форм собственности и места расположения исполнителя услуг.</w:t>
            </w:r>
          </w:p>
          <w:p w:rsidR="00A94E77" w:rsidRDefault="00A94E77">
            <w:pPr>
              <w:pStyle w:val="ConsPlusNormal"/>
              <w:jc w:val="both"/>
            </w:pPr>
            <w:r>
              <w:t xml:space="preserve">Так, например, для семей, выбирающих организации по субъективным критериям, при принятии выбора не должен вставать вопрос о том, что сертификат выгоднее использовать у определенной группы поставщиков, например, в муниципальных учреждениях именно по причине дополнительных ограничений (преференций), а не по причине </w:t>
            </w:r>
            <w:proofErr w:type="gramStart"/>
            <w:r>
              <w:t>более финансово</w:t>
            </w:r>
            <w:proofErr w:type="gramEnd"/>
            <w:r>
              <w:t xml:space="preserve"> эффективной реализации образовательной программы.</w:t>
            </w:r>
          </w:p>
        </w:tc>
        <w:tc>
          <w:tcPr>
            <w:tcW w:w="3685" w:type="dxa"/>
          </w:tcPr>
          <w:p w:rsidR="00A94E77" w:rsidRDefault="00A94E77">
            <w:pPr>
              <w:pStyle w:val="ConsPlusNormal"/>
              <w:jc w:val="both"/>
            </w:pPr>
            <w:r>
              <w:lastRenderedPageBreak/>
              <w:t>Соблюдается заявительный принцип включения поставщиков образовательных услуг в систему. Обеспечена полная информационная открытость информационной системы для потенциальных поставщиков образовательных услуг.</w:t>
            </w:r>
          </w:p>
          <w:p w:rsidR="00A94E77" w:rsidRDefault="00A94E77">
            <w:pPr>
              <w:pStyle w:val="ConsPlusNormal"/>
              <w:jc w:val="both"/>
            </w:pPr>
            <w:r>
              <w:t>Для всех поставщиков образовательных услуг установлен единый порядок включения в систему.</w:t>
            </w:r>
          </w:p>
          <w:p w:rsidR="00A94E77" w:rsidRDefault="00A94E77">
            <w:pPr>
              <w:pStyle w:val="ConsPlusNormal"/>
              <w:jc w:val="both"/>
            </w:pPr>
            <w:r>
              <w:t>Основным требованием для включения в систему является соблюдение норм законодательства в сфере реализации дополнительных общеобразовательных программ, в том числе наличие права на осуществление образовательной деятельности по реализации дополнительных общеобразовательных программ.</w:t>
            </w:r>
          </w:p>
          <w:p w:rsidR="00A94E77" w:rsidRDefault="00A94E77">
            <w:pPr>
              <w:pStyle w:val="ConsPlusNormal"/>
              <w:jc w:val="both"/>
            </w:pPr>
            <w:r>
              <w:t xml:space="preserve">Включение поставщика образовательных услуг автоматически определяет его право на зачисление детей на </w:t>
            </w:r>
            <w:proofErr w:type="gramStart"/>
            <w:r>
              <w:t>обучение по сертификатам</w:t>
            </w:r>
            <w:proofErr w:type="gramEnd"/>
            <w:r>
              <w:t xml:space="preserve"> и получение соответствующего финансового обеспечения (в том числе не предусматриваются дополнительные условия, такие как конкурсный отбор, распределение квот приема детей, прохождение проверки на право заключения договора и др.).</w:t>
            </w:r>
          </w:p>
          <w:p w:rsidR="00A94E77" w:rsidRDefault="00A94E77">
            <w:pPr>
              <w:pStyle w:val="ConsPlusNormal"/>
              <w:jc w:val="both"/>
            </w:pPr>
            <w:r>
              <w:t xml:space="preserve">Для однородных образовательных </w:t>
            </w:r>
            <w:r>
              <w:lastRenderedPageBreak/>
              <w:t>программ поставщиками образовательных услуг устанавливаются однородные нормативы финансового обеспечения их реализации за счет средств сертификата дополнительного образования.</w:t>
            </w:r>
          </w:p>
          <w:p w:rsidR="00A94E77" w:rsidRDefault="00A94E77">
            <w:pPr>
              <w:pStyle w:val="ConsPlusNormal"/>
              <w:jc w:val="both"/>
            </w:pPr>
            <w:r>
              <w:t>Нормативы обеспечения программ учитывают все затраты, необходимые для их реализации, в объеме, реально отражающем потребности организаций (не допускается по сертификатам оплачивать лишь часть необходимых затрат, сохраняя финансирование оставшейся части для государственных (муниципальных) организаций за счет субсидий, недоступных для иных поставщиков образовательных услуг).</w:t>
            </w:r>
          </w:p>
        </w:tc>
      </w:tr>
      <w:tr w:rsidR="00A94E77">
        <w:tc>
          <w:tcPr>
            <w:tcW w:w="1247" w:type="dxa"/>
            <w:vAlign w:val="center"/>
          </w:tcPr>
          <w:p w:rsidR="00A94E77" w:rsidRDefault="00A94E77">
            <w:pPr>
              <w:pStyle w:val="ConsPlusNormal"/>
              <w:jc w:val="center"/>
            </w:pPr>
            <w:r>
              <w:lastRenderedPageBreak/>
              <w:t>Предоставление сертификата</w:t>
            </w:r>
          </w:p>
        </w:tc>
        <w:tc>
          <w:tcPr>
            <w:tcW w:w="4139" w:type="dxa"/>
          </w:tcPr>
          <w:p w:rsidR="00A94E77" w:rsidRDefault="00A94E77">
            <w:pPr>
              <w:pStyle w:val="ConsPlusNormal"/>
              <w:jc w:val="both"/>
            </w:pPr>
            <w:r>
              <w:t>Наличие возможности получения дополнительного образования детей на основе финансового обеспечения сертификата у любого исполнителя образовательных услуг, включенного в реестр.</w:t>
            </w:r>
          </w:p>
          <w:p w:rsidR="00A94E77" w:rsidRDefault="00A94E77">
            <w:pPr>
              <w:pStyle w:val="ConsPlusNormal"/>
              <w:jc w:val="both"/>
            </w:pPr>
            <w:proofErr w:type="gramStart"/>
            <w:r>
              <w:t>Система персонифицированного финансирования должна обеспечивать не только возможность направления средств тому, кого выбрал ребенок, но и перенаправления средств финансового обеспечения сертификата вслед за изменением его выбора (вне зависимости от периода пройденной программы, смены типа поставщика образовательных услуг, в том числе с государственного на негосударственный) при условии соблюдения рациональности и возмещения понесенных затрат поставщиков образовательных услуг за период освоения ребенком образовательной</w:t>
            </w:r>
            <w:proofErr w:type="gramEnd"/>
            <w:r>
              <w:t xml:space="preserve"> программы.</w:t>
            </w:r>
          </w:p>
        </w:tc>
        <w:tc>
          <w:tcPr>
            <w:tcW w:w="3685" w:type="dxa"/>
          </w:tcPr>
          <w:p w:rsidR="00A94E77" w:rsidRDefault="00A94E77">
            <w:pPr>
              <w:pStyle w:val="ConsPlusNormal"/>
              <w:jc w:val="both"/>
            </w:pPr>
            <w:r>
              <w:t>Предусматривается возможность изменения ребенком осваиваемой им образовательной программы (периодичность определена и нормативно закреплена).</w:t>
            </w:r>
          </w:p>
          <w:p w:rsidR="00A94E77" w:rsidRDefault="00A94E77">
            <w:pPr>
              <w:pStyle w:val="ConsPlusNormal"/>
              <w:jc w:val="both"/>
            </w:pPr>
            <w:r>
              <w:t>Набор детей может осуществляться организацией в соответствии с порядком, определенным в любой момент (не только в период так называемого "распределения обучающихся").</w:t>
            </w:r>
          </w:p>
          <w:p w:rsidR="00A94E77" w:rsidRDefault="00A94E77">
            <w:pPr>
              <w:pStyle w:val="ConsPlusNormal"/>
              <w:jc w:val="both"/>
            </w:pPr>
            <w:r>
              <w:t>Родители (законные представители) детей свободны в принятии решений об изменении места и/или программы обучения с соответствующим "переносом" сертификата.</w:t>
            </w:r>
          </w:p>
          <w:p w:rsidR="00A94E77" w:rsidRDefault="00A94E77">
            <w:pPr>
              <w:pStyle w:val="ConsPlusNormal"/>
              <w:jc w:val="both"/>
            </w:pPr>
            <w:r>
              <w:t>Порядок финансового обеспечения получения ребенком дополнительного образования по сертификату (заключенное соглашение/договор) предусматривает точный расчет объема оплаты услуг в зависимости от фактического объема оказанных услуг.</w:t>
            </w:r>
          </w:p>
          <w:p w:rsidR="00A94E77" w:rsidRDefault="00A94E77">
            <w:pPr>
              <w:pStyle w:val="ConsPlusNormal"/>
              <w:jc w:val="both"/>
            </w:pPr>
            <w:r>
              <w:t xml:space="preserve">Отсутствует "квотирование" по поставщикам образовательных услуг, </w:t>
            </w:r>
            <w:r>
              <w:lastRenderedPageBreak/>
              <w:t>в том числе в части объемов средств, предусмотренных на оплату услуг в муниципальных, государственных, частных организациях, а также у индивидуальных предпринимателей.</w:t>
            </w:r>
          </w:p>
        </w:tc>
      </w:tr>
    </w:tbl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jc w:val="both"/>
      </w:pPr>
    </w:p>
    <w:p w:rsidR="00A94E77" w:rsidRDefault="00A94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692" w:rsidRDefault="00A94E77">
      <w:bookmarkStart w:id="1" w:name="_GoBack"/>
      <w:bookmarkEnd w:id="1"/>
    </w:p>
    <w:sectPr w:rsidR="00824692" w:rsidSect="0010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77"/>
    <w:rsid w:val="00790C34"/>
    <w:rsid w:val="00A94E77"/>
    <w:rsid w:val="00A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E2E6273B7A703E7D76DA8F07FCD9D8FEB3B0DC85CD07C3C6FFDECEC817936099F33649146A3CF2348DA5899559D315ADF032ED8FAAE22FAF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E2E6273B7A703E7D76DA8F07FCD9D8CEC350BCB58D07C3C6FFDECEC8179361B9F6B689042BCCE215D8C09DFF0F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E2E6273B7A703E7D76DA8F07FCD9D8DE8370BC95AD07C3C6FFDECEC817936099F33649146A2CF2F48DA5899559D315ADF032ED8FAAE22FAF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2020-07-14T13:05:00Z</dcterms:created>
  <dcterms:modified xsi:type="dcterms:W3CDTF">2020-07-14T13:05:00Z</dcterms:modified>
</cp:coreProperties>
</file>