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00" w:rsidRPr="00DC5071" w:rsidRDefault="002A5E00" w:rsidP="00E3641F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конкурсных </w:t>
      </w:r>
      <w:r w:rsidRPr="00DC5071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X</w:t>
      </w:r>
      <w:r w:rsidRPr="00DC5071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V</w:t>
      </w:r>
      <w:r w:rsidRPr="00DC507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B46AE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краевой </w:t>
      </w:r>
      <w:bookmarkStart w:id="0" w:name="_GoBack"/>
      <w:bookmarkEnd w:id="0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заочной </w:t>
      </w:r>
      <w:r w:rsidRPr="00DC5071">
        <w:rPr>
          <w:rFonts w:ascii="Times New Roman" w:hAnsi="Times New Roman" w:cs="Times New Roman"/>
          <w:bCs/>
          <w:spacing w:val="2"/>
          <w:sz w:val="28"/>
          <w:szCs w:val="28"/>
        </w:rPr>
        <w:t>акции</w:t>
      </w:r>
    </w:p>
    <w:p w:rsidR="002A5E00" w:rsidRPr="00DC5071" w:rsidRDefault="002A5E00" w:rsidP="00E3641F">
      <w:pPr>
        <w:kinsoku w:val="0"/>
        <w:overflowPunct w:val="0"/>
        <w:spacing w:after="0" w:line="360" w:lineRule="auto"/>
        <w:ind w:left="-142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C5071">
        <w:rPr>
          <w:rFonts w:ascii="Times New Roman" w:hAnsi="Times New Roman" w:cs="Times New Roman"/>
          <w:bCs/>
          <w:sz w:val="28"/>
          <w:szCs w:val="28"/>
        </w:rPr>
        <w:t>«Спорт – альтернатива пагубным привычкам»</w:t>
      </w:r>
    </w:p>
    <w:p w:rsidR="002A5E00" w:rsidRPr="00034EEF" w:rsidRDefault="002A5E00" w:rsidP="005E7EC0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4E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№1</w:t>
      </w:r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proofErr w:type="spellStart"/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Здоровьесберегающие</w:t>
      </w:r>
      <w:proofErr w:type="spellEnd"/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технологии»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376"/>
        <w:gridCol w:w="6095"/>
      </w:tblGrid>
      <w:tr w:rsidR="002A5E00" w:rsidTr="00757B05">
        <w:tc>
          <w:tcPr>
            <w:tcW w:w="594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6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095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594" w:type="dxa"/>
            <w:vMerge w:val="restart"/>
          </w:tcPr>
          <w:p w:rsidR="002A5E00" w:rsidRDefault="002A5E00" w:rsidP="005E7EC0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номинации Акции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2A5E00" w:rsidRPr="00A30334" w:rsidTr="00757B05">
        <w:trPr>
          <w:trHeight w:val="335"/>
        </w:trPr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095" w:type="dxa"/>
          </w:tcPr>
          <w:p w:rsidR="002A5E00" w:rsidRPr="00DC5071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DC5071">
              <w:rPr>
                <w:rFonts w:ascii="Times New Roman" w:hAnsi="Times New Roman" w:cs="Times New Roman"/>
                <w:sz w:val="28"/>
                <w:szCs w:val="28"/>
              </w:rPr>
              <w:t>- Тема конкурсной работы не раскрыта</w:t>
            </w:r>
          </w:p>
        </w:tc>
      </w:tr>
      <w:tr w:rsidR="002A5E00" w:rsidRPr="00A30334" w:rsidTr="00757B05">
        <w:trPr>
          <w:trHeight w:val="335"/>
        </w:trPr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E7201C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– Тема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2A5E00" w:rsidRPr="001E5A3D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E7201C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 xml:space="preserve"> – Тема конкурсной работы раскрыта</w:t>
            </w:r>
            <w:r w:rsidR="008F3244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 w:rsidR="008F32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8F324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>сберегающих</w:t>
            </w:r>
            <w:proofErr w:type="spellEnd"/>
            <w:r w:rsidRPr="00366A4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учебно-воспитательном процессе отсутствует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</w:t>
            </w:r>
            <w:r w:rsidR="008F3244">
              <w:rPr>
                <w:rFonts w:ascii="Times New Roman" w:hAnsi="Times New Roman" w:cs="Times New Roman"/>
                <w:sz w:val="28"/>
                <w:szCs w:val="28"/>
              </w:rPr>
              <w:t>го процесса, соответствующие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СанПиН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 особенностям обучающихся представлены частично 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благоприятные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учебно-воспитательного процесса, соответствующи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СанПиН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 особенностям обучающихся представлены полностью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здоровье сберегающих технологий</w:t>
            </w: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здоровье сберегающих технологий не представлены</w:t>
            </w:r>
          </w:p>
        </w:tc>
      </w:tr>
      <w:tr w:rsidR="002A5E00" w:rsidRPr="00AF5355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366A4E" w:rsidRDefault="002A5E00" w:rsidP="005E7E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направления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представлены, но не раскрыты</w:t>
            </w:r>
          </w:p>
        </w:tc>
      </w:tr>
      <w:tr w:rsidR="002A5E00" w:rsidRPr="00AF5355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754784" w:rsidRDefault="002A5E00" w:rsidP="005E7E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направления реализации здоровье сбер</w:t>
            </w:r>
            <w:r w:rsidR="008F3244">
              <w:rPr>
                <w:rFonts w:ascii="Times New Roman" w:hAnsi="Times New Roman" w:cs="Times New Roman"/>
                <w:sz w:val="28"/>
                <w:szCs w:val="28"/>
              </w:rPr>
              <w:t>егающих технологий представлены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раскрыты полностью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Учебно-воспитательная работа с детьми с ограниченными возможностями здоровья</w:t>
            </w: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с ограниченными возможностями здоровья не ведется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DC5071" w:rsidRDefault="002A5E00" w:rsidP="005E7EC0">
            <w:pPr>
              <w:ind w:lef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 w:rsidRPr="00DC5071">
              <w:rPr>
                <w:rFonts w:ascii="Times New Roman" w:hAnsi="Times New Roman" w:cs="Times New Roman"/>
                <w:sz w:val="28"/>
                <w:szCs w:val="28"/>
              </w:rPr>
              <w:t>атериалы работы с детьми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представлены частично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ind w:hanging="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F3244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работы с детьми с ограниченными возможностями здоровья представлены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полностью;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использования здоровье-сберегающих технологий в учебно-воспитательном процессе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анализа мониторинга уровня здоровья и физического развития обучающихся за последние 3 года отсутствует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E75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</w:t>
            </w:r>
            <w:r w:rsidR="00E75607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уровня здоровья и физического развития обучающихся за последние 3 года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сравнительного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мониторинга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здоровья и физического развития обучающихся за последние 3 года сделаны вводы и скорректирован план работы на следующий учебный год</w:t>
            </w:r>
          </w:p>
        </w:tc>
      </w:tr>
      <w:tr w:rsidR="002A5E00" w:rsidRPr="00A30334" w:rsidTr="00757B05">
        <w:tc>
          <w:tcPr>
            <w:tcW w:w="594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кол-во баллов </w:t>
            </w:r>
          </w:p>
        </w:tc>
        <w:tc>
          <w:tcPr>
            <w:tcW w:w="6095" w:type="dxa"/>
          </w:tcPr>
          <w:p w:rsidR="002A5E00" w:rsidRPr="00B52CCE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4E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№2</w:t>
      </w:r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«Физкульту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рно-оздоровительные технологии»</w:t>
      </w:r>
    </w:p>
    <w:p w:rsidR="002A5E00" w:rsidRPr="00034EEF" w:rsidRDefault="002A5E00" w:rsidP="005E7EC0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3376"/>
        <w:gridCol w:w="5919"/>
      </w:tblGrid>
      <w:tr w:rsidR="002A5E00" w:rsidTr="00757B05">
        <w:tc>
          <w:tcPr>
            <w:tcW w:w="594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6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919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594" w:type="dxa"/>
            <w:vMerge w:val="restart"/>
          </w:tcPr>
          <w:p w:rsidR="002A5E00" w:rsidRDefault="002A5E00" w:rsidP="005E7EC0">
            <w:pPr>
              <w:ind w:left="-42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номинации Акции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2A5E00" w:rsidRPr="00E7201C" w:rsidTr="00757B05">
        <w:trPr>
          <w:trHeight w:val="335"/>
        </w:trPr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919" w:type="dxa"/>
          </w:tcPr>
          <w:p w:rsidR="002A5E00" w:rsidRPr="00DC5071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Pr="00DC5071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2A5E00" w:rsidRPr="00E7201C" w:rsidTr="00757B05">
        <w:trPr>
          <w:trHeight w:val="335"/>
        </w:trPr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E7201C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2A5E00" w:rsidRPr="00E7201C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E7201C" w:rsidRDefault="008F3244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физкультурно-оздоровительных технологий в учебно-воспитательном процессе</w:t>
            </w:r>
          </w:p>
        </w:tc>
        <w:tc>
          <w:tcPr>
            <w:tcW w:w="5919" w:type="dxa"/>
          </w:tcPr>
          <w:p w:rsidR="002A5E00" w:rsidRPr="00B437BC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>оздоровительной деятельности в образовательной организации отсутствует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B437BC" w:rsidRDefault="002A5E00" w:rsidP="005E7E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- в образовательной организации программа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>оздоровительной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, но мероприятия в рамках этой программы не представлены 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B437BC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мероприятия в рамках этой программы.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физкультурно-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технологий</w:t>
            </w: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физкультурно-оздоровительных технологий не представлены</w:t>
            </w:r>
          </w:p>
        </w:tc>
      </w:tr>
      <w:tr w:rsidR="002A5E00" w:rsidRPr="00366A4E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366A4E" w:rsidRDefault="002A5E00" w:rsidP="005E7E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физкультурно-оздоровительных технологий представлены, но не раскрыты</w:t>
            </w:r>
          </w:p>
        </w:tc>
      </w:tr>
      <w:tr w:rsidR="002A5E00" w:rsidRPr="0075478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754784" w:rsidRDefault="002A5E00" w:rsidP="005E7E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физкультурно-оздоровительных технологий представлены, и раскрыты полностью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использования физкультурно-оздоровительных технологий в учебно-воспитательном процессе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анализа мониторинга уровня физической подготовленности обучающихся за последние 3 года отсутствует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E75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</w:t>
            </w:r>
            <w:r w:rsidR="00E75607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уровня физической подготовленности обучающихся за последние 3 года</w:t>
            </w:r>
            <w:r w:rsidR="00E7560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сравнительного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мониторинга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физической подготовленности обучающихся за последние 3 года сделаны вводы и скорректирован план работы на следующий учебный год</w:t>
            </w:r>
          </w:p>
        </w:tc>
      </w:tr>
      <w:tr w:rsidR="002A5E00" w:rsidRPr="00A30334" w:rsidTr="00757B05">
        <w:tc>
          <w:tcPr>
            <w:tcW w:w="594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919" w:type="dxa"/>
          </w:tcPr>
          <w:p w:rsidR="002A5E00" w:rsidRPr="00852353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3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4E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№3</w:t>
      </w:r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«Организация волонт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ерской профилактической работы»</w:t>
      </w:r>
    </w:p>
    <w:p w:rsidR="002A5E00" w:rsidRPr="00034EEF" w:rsidRDefault="002A5E00" w:rsidP="005E7EC0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39"/>
        <w:gridCol w:w="3231"/>
        <w:gridCol w:w="5954"/>
      </w:tblGrid>
      <w:tr w:rsidR="002A5E00" w:rsidTr="00757B05">
        <w:tc>
          <w:tcPr>
            <w:tcW w:w="739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954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739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954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739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739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</w:t>
            </w:r>
          </w:p>
        </w:tc>
      </w:tr>
      <w:tr w:rsidR="002A5E00" w:rsidRPr="00A30334" w:rsidTr="00757B05">
        <w:tc>
          <w:tcPr>
            <w:tcW w:w="739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954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номинации Акции</w:t>
            </w:r>
          </w:p>
        </w:tc>
      </w:tr>
      <w:tr w:rsidR="002A5E00" w:rsidRPr="00A30334" w:rsidTr="00757B05">
        <w:tc>
          <w:tcPr>
            <w:tcW w:w="739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2A5E00" w:rsidRPr="00A30334" w:rsidTr="00757B05">
        <w:tc>
          <w:tcPr>
            <w:tcW w:w="739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2A5E00" w:rsidRPr="00E7201C" w:rsidTr="00757B05">
        <w:trPr>
          <w:trHeight w:val="335"/>
        </w:trPr>
        <w:tc>
          <w:tcPr>
            <w:tcW w:w="739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954" w:type="dxa"/>
          </w:tcPr>
          <w:p w:rsidR="002A5E00" w:rsidRPr="00DC5071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DC5071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2A5E00" w:rsidRPr="00E7201C" w:rsidTr="00757B05">
        <w:trPr>
          <w:trHeight w:val="335"/>
        </w:trPr>
        <w:tc>
          <w:tcPr>
            <w:tcW w:w="739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A5E00" w:rsidRPr="00E7201C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8F3244" w:rsidRPr="00E7201C" w:rsidTr="00757B05">
        <w:tc>
          <w:tcPr>
            <w:tcW w:w="739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3244" w:rsidRPr="00E7201C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8F3244" w:rsidRPr="00A30334" w:rsidTr="00757B05">
        <w:tc>
          <w:tcPr>
            <w:tcW w:w="739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волонтерского движения</w:t>
            </w:r>
          </w:p>
        </w:tc>
        <w:tc>
          <w:tcPr>
            <w:tcW w:w="5954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волонтерского движения отсутствует</w:t>
            </w:r>
          </w:p>
        </w:tc>
      </w:tr>
      <w:tr w:rsidR="008F3244" w:rsidRPr="00A30334" w:rsidTr="00757B05">
        <w:tc>
          <w:tcPr>
            <w:tcW w:w="739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волонтерского движения представлен</w:t>
            </w:r>
          </w:p>
        </w:tc>
      </w:tr>
      <w:tr w:rsidR="008F3244" w:rsidRPr="00A30334" w:rsidTr="00757B05">
        <w:tc>
          <w:tcPr>
            <w:tcW w:w="739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волонтерского движения представлен, раскрыт и соответствует целям и задачам Акции</w:t>
            </w:r>
          </w:p>
        </w:tc>
      </w:tr>
      <w:tr w:rsidR="008F3244" w:rsidRPr="00A30334" w:rsidTr="00757B05">
        <w:tc>
          <w:tcPr>
            <w:tcW w:w="739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31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волонтерского движения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5954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в СМИ</w:t>
            </w:r>
          </w:p>
        </w:tc>
      </w:tr>
      <w:tr w:rsidR="008F3244" w:rsidRPr="00366A4E" w:rsidTr="00757B05">
        <w:trPr>
          <w:trHeight w:val="429"/>
        </w:trPr>
        <w:tc>
          <w:tcPr>
            <w:tcW w:w="739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3244" w:rsidRPr="00366A4E" w:rsidRDefault="008F3244" w:rsidP="008F32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–групповая работа со сверстниками</w:t>
            </w:r>
          </w:p>
        </w:tc>
      </w:tr>
      <w:tr w:rsidR="008F3244" w:rsidRPr="00754784" w:rsidTr="00757B05">
        <w:tc>
          <w:tcPr>
            <w:tcW w:w="739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3244" w:rsidRPr="00754784" w:rsidRDefault="008F3244" w:rsidP="008F32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 мероприятий с социально незащищёнными группами населения</w:t>
            </w:r>
          </w:p>
        </w:tc>
      </w:tr>
      <w:tr w:rsidR="008F3244" w:rsidRPr="00754784" w:rsidTr="00757B05">
        <w:tc>
          <w:tcPr>
            <w:tcW w:w="739" w:type="dxa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954" w:type="dxa"/>
          </w:tcPr>
          <w:p w:rsidR="008F3244" w:rsidRPr="00852353" w:rsidRDefault="008F3244" w:rsidP="008F32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3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2A5E00" w:rsidRDefault="002A5E00" w:rsidP="005E7EC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E00" w:rsidRDefault="002A5E00" w:rsidP="005E7E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EF73A1">
        <w:rPr>
          <w:rFonts w:ascii="Times New Roman" w:hAnsi="Times New Roman" w:cs="Times New Roman"/>
          <w:i/>
          <w:sz w:val="28"/>
          <w:szCs w:val="28"/>
        </w:rPr>
        <w:t>оминация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№ 4</w:t>
      </w:r>
      <w:r w:rsidRPr="00EF73A1">
        <w:rPr>
          <w:rFonts w:ascii="Times New Roman" w:hAnsi="Times New Roman" w:cs="Times New Roman"/>
          <w:i/>
          <w:sz w:val="28"/>
          <w:szCs w:val="28"/>
        </w:rPr>
        <w:t xml:space="preserve"> «Исследовательская работа»</w:t>
      </w:r>
    </w:p>
    <w:p w:rsidR="002A5E00" w:rsidRPr="00EF73A1" w:rsidRDefault="002A5E00" w:rsidP="005E7EC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231"/>
        <w:gridCol w:w="5693"/>
      </w:tblGrid>
      <w:tr w:rsidR="002A5E00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693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Tr="00757B05">
        <w:trPr>
          <w:trHeight w:val="315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Tr="00757B05">
        <w:trPr>
          <w:trHeight w:val="315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 изобретательно, присутствуют рисунки, фотографии и т.д.</w:t>
            </w:r>
          </w:p>
        </w:tc>
      </w:tr>
      <w:tr w:rsidR="002A5E00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в работе не раскрыты цель и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2A5E00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отсутствует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целям и задачам работы </w:t>
            </w:r>
          </w:p>
        </w:tc>
      </w:tr>
      <w:tr w:rsidR="002A5E00" w:rsidTr="00757B05">
        <w:trPr>
          <w:trHeight w:val="335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– традиционная тема исследования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1E5A3D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3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 xml:space="preserve"> – не традиционная тема исследования</w:t>
            </w:r>
          </w:p>
        </w:tc>
      </w:tr>
      <w:tr w:rsidR="002A5E00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и практическая значимость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теоретическая и практическая значимость в работе отсутствуют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и практическая значимость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 доведены во возможности применения на практике</w:t>
            </w:r>
          </w:p>
        </w:tc>
      </w:tr>
      <w:tr w:rsidR="002A5E00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в работе отсутствуют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F5355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>– методы исследования описаны в работе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F5355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 – в выводах представлены обос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нования использованных методов 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</w:t>
            </w:r>
          </w:p>
        </w:tc>
      </w:tr>
      <w:tr w:rsidR="002A5E00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выводы отсутствуют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выводы имеются, но они не обоснованы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выводы полностью соответствуют целям и задачам работы</w:t>
            </w:r>
          </w:p>
        </w:tc>
      </w:tr>
      <w:tr w:rsidR="002A5E00" w:rsidRPr="00A30334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93" w:type="dxa"/>
          </w:tcPr>
          <w:p w:rsidR="002A5E00" w:rsidRPr="00852353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2A5E00" w:rsidRDefault="002A5E00" w:rsidP="005E7EC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E00" w:rsidRDefault="002A5E00" w:rsidP="005E7E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A1">
        <w:rPr>
          <w:rFonts w:ascii="Times New Roman" w:hAnsi="Times New Roman" w:cs="Times New Roman"/>
          <w:i/>
          <w:sz w:val="28"/>
          <w:szCs w:val="28"/>
        </w:rPr>
        <w:t>Номинация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№ 5 </w:t>
      </w:r>
      <w:r w:rsidRPr="00EF73A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Творческая </w:t>
      </w:r>
      <w:r w:rsidRPr="00EF73A1">
        <w:rPr>
          <w:rFonts w:ascii="Times New Roman" w:hAnsi="Times New Roman" w:cs="Times New Roman"/>
          <w:i/>
          <w:sz w:val="28"/>
          <w:szCs w:val="28"/>
        </w:rPr>
        <w:t>работа»</w:t>
      </w:r>
    </w:p>
    <w:p w:rsidR="002A5E00" w:rsidRPr="005C5FB6" w:rsidRDefault="002A5E00" w:rsidP="005E7EC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231"/>
        <w:gridCol w:w="5812"/>
      </w:tblGrid>
      <w:tr w:rsidR="002A5E00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812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2A5E00" w:rsidRPr="00A30334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2A5E00" w:rsidRPr="00A30334" w:rsidTr="00757B05">
        <w:trPr>
          <w:trHeight w:val="428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содержания работы </w:t>
            </w:r>
          </w:p>
        </w:tc>
        <w:tc>
          <w:tcPr>
            <w:tcW w:w="5812" w:type="dxa"/>
          </w:tcPr>
          <w:p w:rsidR="002A5E00" w:rsidRPr="00782A62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2A62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использование одного жанра 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782A62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A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82A62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использование нескольких видов жанра</w:t>
            </w:r>
          </w:p>
        </w:tc>
      </w:tr>
      <w:tr w:rsidR="002A5E00" w:rsidRPr="00A30334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812" w:type="dxa"/>
          </w:tcPr>
          <w:p w:rsidR="002A5E00" w:rsidRPr="00A30334" w:rsidRDefault="002A5E00" w:rsidP="00E75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стиль изложения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>соответствует возрасту участника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5607">
              <w:rPr>
                <w:rFonts w:ascii="Times New Roman" w:hAnsi="Times New Roman" w:cs="Times New Roman"/>
                <w:sz w:val="28"/>
                <w:szCs w:val="28"/>
              </w:rPr>
              <w:t>В работе собственная позиция автора представлена частично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AF5355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 - стиль изложения в работе соответствует возрасту участника Акции. В работе не всегда просматрива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собственная позиция автора</w:t>
            </w:r>
          </w:p>
        </w:tc>
      </w:tr>
      <w:tr w:rsidR="002A5E00" w:rsidRPr="00A30334" w:rsidTr="00757B05">
        <w:trPr>
          <w:trHeight w:val="914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AF5355" w:rsidRDefault="002A5E00" w:rsidP="00E7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>стиль изложения в работе соответствует возр</w:t>
            </w:r>
            <w:r w:rsidR="00E75607">
              <w:rPr>
                <w:rFonts w:ascii="Times New Roman" w:hAnsi="Times New Roman" w:cs="Times New Roman"/>
                <w:sz w:val="28"/>
                <w:szCs w:val="28"/>
              </w:rPr>
              <w:t>асту участника Акции. В работе представлена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собственная позиция автора</w:t>
            </w:r>
          </w:p>
        </w:tc>
      </w:tr>
      <w:tr w:rsidR="002A5E00" w:rsidRPr="00A30334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B486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>Номинация №6 «Ведущие за собой»</w:t>
      </w:r>
    </w:p>
    <w:p w:rsidR="002A5E00" w:rsidRPr="000B486F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231"/>
        <w:gridCol w:w="5693"/>
      </w:tblGrid>
      <w:tr w:rsidR="002A5E00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693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2A5E00" w:rsidRPr="00A30334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2A5E00" w:rsidRPr="00A30334" w:rsidTr="00757B05">
        <w:trPr>
          <w:trHeight w:val="129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  <w:tcBorders>
              <w:bottom w:val="single" w:sz="4" w:space="0" w:color="auto"/>
            </w:tcBorders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>ровень инновационной ценности материала: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2A5E00" w:rsidRPr="00A30334" w:rsidRDefault="002A5E00" w:rsidP="002F01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уже имеющихся в педагогической практике материалов к условиям </w:t>
            </w:r>
            <w:r w:rsidR="00E75607">
              <w:rPr>
                <w:rFonts w:ascii="Times New Roman" w:hAnsi="Times New Roman" w:cs="Times New Roman"/>
                <w:sz w:val="28"/>
                <w:szCs w:val="28"/>
              </w:rPr>
              <w:t>конкретной образовательной</w:t>
            </w:r>
            <w:r w:rsidR="002F01D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класса, группы детей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1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2A5E00" w:rsidRPr="00A30334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5693" w:type="dxa"/>
          </w:tcPr>
          <w:p w:rsidR="002A5E00" w:rsidRPr="002D29D3" w:rsidRDefault="002A5E00" w:rsidP="005E7EC0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01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29D3">
              <w:rPr>
                <w:rFonts w:ascii="Times New Roman" w:hAnsi="Times New Roman" w:cs="Times New Roman"/>
                <w:sz w:val="28"/>
                <w:szCs w:val="28"/>
              </w:rPr>
              <w:t>родуктивность, разнообразие методов и приемов проведения воспитательного мероприятия</w:t>
            </w:r>
          </w:p>
        </w:tc>
      </w:tr>
      <w:tr w:rsidR="002A5E00" w:rsidRPr="00A30334" w:rsidTr="00757B05">
        <w:trPr>
          <w:trHeight w:val="716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2D29D3" w:rsidRDefault="002A5E00" w:rsidP="005E7EC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01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9D3">
              <w:rPr>
                <w:rFonts w:ascii="Times New Roman" w:hAnsi="Times New Roman" w:cs="Times New Roman"/>
                <w:sz w:val="28"/>
                <w:szCs w:val="28"/>
              </w:rPr>
              <w:t>очетание коллективной, групповой и индивидуальной работы обучающихся</w:t>
            </w:r>
          </w:p>
        </w:tc>
      </w:tr>
      <w:tr w:rsidR="002A5E00" w:rsidRPr="00AF5355" w:rsidTr="00757B05">
        <w:trPr>
          <w:trHeight w:val="982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F5355" w:rsidRDefault="002A5E00" w:rsidP="005E7EC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F01D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836D8">
              <w:rPr>
                <w:rFonts w:ascii="Times New Roman" w:hAnsi="Times New Roman" w:cs="Times New Roman"/>
                <w:sz w:val="28"/>
                <w:szCs w:val="28"/>
              </w:rPr>
              <w:t>еленаправленность, научность, соответствие воспитательным задачам, связь с современностью</w:t>
            </w:r>
          </w:p>
        </w:tc>
      </w:tr>
      <w:tr w:rsidR="002A5E00" w:rsidRPr="00A30334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93" w:type="dxa"/>
          </w:tcPr>
          <w:p w:rsidR="002A5E00" w:rsidRPr="00852353" w:rsidRDefault="00A93A61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2A5E00" w:rsidRPr="00AA0854" w:rsidRDefault="002A5E00" w:rsidP="005E7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5E7EC0" w:rsidRDefault="005E7EC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№7 </w:t>
      </w:r>
      <w:r w:rsidRPr="000B486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Мой любимый вид спорта</w:t>
      </w:r>
      <w:r w:rsidRPr="000B486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»</w:t>
      </w:r>
    </w:p>
    <w:p w:rsidR="002A5E00" w:rsidRPr="000B486F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231"/>
        <w:gridCol w:w="5693"/>
      </w:tblGrid>
      <w:tr w:rsidR="002A5E00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693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8F324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5E7EC0" w:rsidRPr="00A30334" w:rsidTr="00757B05">
        <w:tc>
          <w:tcPr>
            <w:tcW w:w="710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693" w:type="dxa"/>
          </w:tcPr>
          <w:p w:rsidR="005E7EC0" w:rsidRPr="00DC5071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Pr="00DC5071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5E7EC0" w:rsidRPr="00A30334" w:rsidTr="00757B05">
        <w:tc>
          <w:tcPr>
            <w:tcW w:w="710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5E7EC0" w:rsidRPr="00A30334" w:rsidRDefault="005E7EC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Pr="00E7201C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8F3244" w:rsidRPr="00A30334" w:rsidTr="00757B05">
        <w:tc>
          <w:tcPr>
            <w:tcW w:w="710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31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93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8F3244" w:rsidRPr="00A30334" w:rsidTr="00AE5926">
        <w:trPr>
          <w:trHeight w:val="497"/>
        </w:trPr>
        <w:tc>
          <w:tcPr>
            <w:tcW w:w="710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</w:tcPr>
          <w:p w:rsidR="008F3244" w:rsidRPr="0042687E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268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нформативность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краткое описание избранного вида спорта не представлено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0394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избранного вида спорта представлено 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избранного вида спорта представлено в оригинальной форме</w:t>
            </w:r>
          </w:p>
        </w:tc>
      </w:tr>
      <w:tr w:rsidR="008F3244" w:rsidRPr="00A30334" w:rsidTr="00757B05">
        <w:tc>
          <w:tcPr>
            <w:tcW w:w="710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31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1039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93" w:type="dxa"/>
          </w:tcPr>
          <w:p w:rsidR="008F3244" w:rsidRPr="0042687E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2687E">
              <w:rPr>
                <w:rFonts w:ascii="Times New Roman" w:hAnsi="Times New Roman" w:cs="Times New Roman"/>
                <w:sz w:val="28"/>
                <w:szCs w:val="28"/>
              </w:rPr>
              <w:t xml:space="preserve"> – фрагмент мероприятия не представлен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Pr="0042687E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2687E">
              <w:rPr>
                <w:rFonts w:ascii="Times New Roman" w:hAnsi="Times New Roman" w:cs="Times New Roman"/>
                <w:sz w:val="28"/>
                <w:szCs w:val="28"/>
              </w:rPr>
              <w:t xml:space="preserve">- фрагмент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представлен, но </w:t>
            </w:r>
            <w:r w:rsidRPr="0042687E">
              <w:rPr>
                <w:rFonts w:ascii="Times New Roman" w:hAnsi="Times New Roman" w:cs="Times New Roman"/>
                <w:sz w:val="28"/>
                <w:szCs w:val="28"/>
              </w:rPr>
              <w:t>не отражает цель и задачи Акции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  <w:r w:rsidRPr="0042687E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и </w:t>
            </w:r>
            <w:r w:rsidRPr="0042687E">
              <w:rPr>
                <w:rFonts w:ascii="Times New Roman" w:hAnsi="Times New Roman" w:cs="Times New Roman"/>
                <w:sz w:val="28"/>
                <w:szCs w:val="28"/>
              </w:rPr>
              <w:t>отражает цель и задачи Акции</w:t>
            </w:r>
          </w:p>
        </w:tc>
      </w:tr>
      <w:tr w:rsidR="008F3244" w:rsidRPr="00A30334" w:rsidTr="00757B05">
        <w:tc>
          <w:tcPr>
            <w:tcW w:w="710" w:type="dxa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93" w:type="dxa"/>
          </w:tcPr>
          <w:p w:rsidR="008F3244" w:rsidRPr="00852353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3F10C8" w:rsidRDefault="003F10C8" w:rsidP="005E7EC0">
      <w:pPr>
        <w:jc w:val="both"/>
      </w:pPr>
    </w:p>
    <w:p w:rsidR="002A5E00" w:rsidRDefault="002A5E00" w:rsidP="005E7EC0">
      <w:pPr>
        <w:jc w:val="both"/>
      </w:pPr>
    </w:p>
    <w:p w:rsidR="005E7EC0" w:rsidRDefault="005E7EC0" w:rsidP="005E7EC0">
      <w:pPr>
        <w:jc w:val="both"/>
      </w:pPr>
    </w:p>
    <w:p w:rsidR="005E7EC0" w:rsidRDefault="005E7EC0" w:rsidP="005E7EC0">
      <w:pPr>
        <w:jc w:val="both"/>
      </w:pPr>
    </w:p>
    <w:p w:rsidR="005E7EC0" w:rsidRDefault="005E7EC0" w:rsidP="005E7EC0">
      <w:pPr>
        <w:jc w:val="both"/>
      </w:pPr>
    </w:p>
    <w:p w:rsidR="005E7EC0" w:rsidRDefault="005E7EC0" w:rsidP="005E7EC0">
      <w:pPr>
        <w:jc w:val="both"/>
      </w:pPr>
    </w:p>
    <w:p w:rsidR="005E7EC0" w:rsidRDefault="005E7EC0" w:rsidP="005E7EC0">
      <w:pPr>
        <w:jc w:val="both"/>
      </w:pPr>
    </w:p>
    <w:p w:rsidR="005E7EC0" w:rsidRDefault="005E7EC0" w:rsidP="005E7EC0">
      <w:pPr>
        <w:jc w:val="both"/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Номинация № 8</w:t>
      </w:r>
      <w:r w:rsidRPr="000B486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«</w:t>
      </w:r>
      <w:r w:rsidRPr="0000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«Спорт без барьеров»</w:t>
      </w:r>
    </w:p>
    <w:p w:rsidR="002A5E00" w:rsidRPr="000B486F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231"/>
        <w:gridCol w:w="5693"/>
      </w:tblGrid>
      <w:tr w:rsidR="002A5E00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693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5E7EC0" w:rsidRPr="00A30334" w:rsidTr="00757B05">
        <w:tc>
          <w:tcPr>
            <w:tcW w:w="710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693" w:type="dxa"/>
          </w:tcPr>
          <w:p w:rsidR="005E7EC0" w:rsidRPr="00DC5071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Pr="00DC5071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5E7EC0" w:rsidRPr="00A30334" w:rsidTr="00757B05">
        <w:tc>
          <w:tcPr>
            <w:tcW w:w="710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5E7EC0" w:rsidRPr="00A30334" w:rsidRDefault="005E7EC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Pr="00E7201C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5E7EC0" w:rsidRPr="00A30334" w:rsidTr="00757B05">
        <w:tc>
          <w:tcPr>
            <w:tcW w:w="710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31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93" w:type="dxa"/>
          </w:tcPr>
          <w:p w:rsidR="005E7EC0" w:rsidRPr="00A30334" w:rsidRDefault="005E7EC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5E7EC0" w:rsidRPr="00A30334" w:rsidTr="00757B05">
        <w:tc>
          <w:tcPr>
            <w:tcW w:w="710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5E7EC0" w:rsidRPr="00A30334" w:rsidRDefault="005E7EC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5E7EC0" w:rsidRPr="00A30334" w:rsidTr="00757B05">
        <w:tc>
          <w:tcPr>
            <w:tcW w:w="710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5E7EC0" w:rsidRPr="00A30334" w:rsidRDefault="005E7EC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5E7EC0" w:rsidRPr="00A30334" w:rsidTr="005E7EC0">
        <w:trPr>
          <w:trHeight w:val="1064"/>
        </w:trPr>
        <w:tc>
          <w:tcPr>
            <w:tcW w:w="710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</w:tcPr>
          <w:p w:rsidR="005E7EC0" w:rsidRDefault="005E7EC0" w:rsidP="002F0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физкультурно-оздоровительных технологий </w:t>
            </w:r>
            <w:proofErr w:type="gramStart"/>
            <w:r w:rsidR="002F01D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2F01D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особыми образовательными потребностями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учебно-воспитательном процессе</w:t>
            </w:r>
          </w:p>
        </w:tc>
        <w:tc>
          <w:tcPr>
            <w:tcW w:w="5693" w:type="dxa"/>
          </w:tcPr>
          <w:p w:rsidR="005E7EC0" w:rsidRPr="00B437BC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>оздоровительной деятельности в образовательной организации отсутствует</w:t>
            </w:r>
          </w:p>
        </w:tc>
      </w:tr>
      <w:tr w:rsidR="005E7EC0" w:rsidRPr="00A30334" w:rsidTr="00757B05">
        <w:tc>
          <w:tcPr>
            <w:tcW w:w="710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5E7EC0" w:rsidRPr="00A30334" w:rsidRDefault="005E7EC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- в образовательной организации программа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>оздоровительной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, но мероприятия в рамках этой программы не представлены </w:t>
            </w:r>
          </w:p>
        </w:tc>
      </w:tr>
      <w:tr w:rsidR="005E7EC0" w:rsidRPr="00A30334" w:rsidTr="005E7EC0">
        <w:trPr>
          <w:trHeight w:val="1441"/>
        </w:trPr>
        <w:tc>
          <w:tcPr>
            <w:tcW w:w="710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5E7EC0" w:rsidRPr="00B437BC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мероприятия в рамках этой программы.</w:t>
            </w:r>
          </w:p>
        </w:tc>
      </w:tr>
      <w:tr w:rsidR="0092732B" w:rsidRPr="00A30334" w:rsidTr="00757B05">
        <w:tc>
          <w:tcPr>
            <w:tcW w:w="710" w:type="dxa"/>
          </w:tcPr>
          <w:p w:rsidR="0092732B" w:rsidRDefault="0092732B" w:rsidP="0092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2732B" w:rsidRDefault="0092732B" w:rsidP="0092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93" w:type="dxa"/>
          </w:tcPr>
          <w:p w:rsidR="0092732B" w:rsidRPr="00852353" w:rsidRDefault="0092732B" w:rsidP="00927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A5E00" w:rsidRDefault="002A5E00" w:rsidP="005E7EC0">
      <w:pPr>
        <w:jc w:val="both"/>
      </w:pPr>
    </w:p>
    <w:p w:rsidR="002A5E00" w:rsidRDefault="002A5E00" w:rsidP="005E7EC0">
      <w:pPr>
        <w:jc w:val="both"/>
      </w:pPr>
    </w:p>
    <w:p w:rsidR="005E7EC0" w:rsidRDefault="005E7EC0">
      <w:pPr>
        <w:jc w:val="both"/>
      </w:pPr>
    </w:p>
    <w:sectPr w:rsidR="005E7EC0" w:rsidSect="00DC50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B8" w:rsidRDefault="00F175B8" w:rsidP="002A5E00">
      <w:pPr>
        <w:spacing w:after="0" w:line="240" w:lineRule="auto"/>
      </w:pPr>
      <w:r>
        <w:separator/>
      </w:r>
    </w:p>
  </w:endnote>
  <w:endnote w:type="continuationSeparator" w:id="0">
    <w:p w:rsidR="00F175B8" w:rsidRDefault="00F175B8" w:rsidP="002A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B8" w:rsidRDefault="00F175B8" w:rsidP="002A5E00">
      <w:pPr>
        <w:spacing w:after="0" w:line="240" w:lineRule="auto"/>
      </w:pPr>
      <w:r>
        <w:separator/>
      </w:r>
    </w:p>
  </w:footnote>
  <w:footnote w:type="continuationSeparator" w:id="0">
    <w:p w:rsidR="00F175B8" w:rsidRDefault="00F175B8" w:rsidP="002A5E00">
      <w:pPr>
        <w:spacing w:after="0" w:line="240" w:lineRule="auto"/>
      </w:pPr>
      <w:r>
        <w:continuationSeparator/>
      </w:r>
    </w:p>
  </w:footnote>
  <w:footnote w:id="1">
    <w:p w:rsidR="008F3244" w:rsidRDefault="008F3244" w:rsidP="002A5E00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0B486F">
        <w:rPr>
          <w:rFonts w:ascii="Times New Roman" w:hAnsi="Times New Roman" w:cs="Times New Roman"/>
        </w:rPr>
        <w:t xml:space="preserve">В критерии оценивания </w:t>
      </w:r>
      <w:r>
        <w:rPr>
          <w:rFonts w:ascii="Times New Roman" w:hAnsi="Times New Roman" w:cs="Times New Roman"/>
        </w:rPr>
        <w:t xml:space="preserve">№ 5 </w:t>
      </w:r>
      <w:r w:rsidRPr="000B486F">
        <w:rPr>
          <w:rFonts w:ascii="Times New Roman" w:hAnsi="Times New Roman" w:cs="Times New Roman"/>
        </w:rPr>
        <w:t xml:space="preserve">«Деятельность волонтерского движения» </w:t>
      </w:r>
      <w:r w:rsidRPr="007F1E5B">
        <w:rPr>
          <w:rFonts w:ascii="Times New Roman" w:hAnsi="Times New Roman" w:cs="Times New Roman"/>
          <w:i/>
        </w:rPr>
        <w:t>номинации № 3</w:t>
      </w:r>
      <w:r>
        <w:rPr>
          <w:rFonts w:ascii="Times New Roman" w:hAnsi="Times New Roman" w:cs="Times New Roman"/>
        </w:rPr>
        <w:t xml:space="preserve"> </w:t>
      </w:r>
      <w:r w:rsidRPr="002D29D3">
        <w:rPr>
          <w:rFonts w:ascii="Times New Roman" w:hAnsi="Times New Roman" w:cs="Times New Roman"/>
        </w:rPr>
        <w:t>«</w:t>
      </w:r>
      <w:r w:rsidRPr="002D29D3">
        <w:rPr>
          <w:rFonts w:ascii="Times New Roman" w:eastAsia="Times New Roman" w:hAnsi="Times New Roman" w:cs="Times New Roman"/>
          <w:bCs/>
          <w:iCs/>
          <w:lang w:eastAsia="ru-RU"/>
        </w:rPr>
        <w:t>Организация волонтерской профилактической работы»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и критерии № 4 </w:t>
      </w:r>
      <w:r w:rsidRPr="007F1E5B"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 №6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«Ведущие за собой»</w:t>
      </w:r>
      <w:r>
        <w:rPr>
          <w:rFonts w:ascii="Times New Roman" w:hAnsi="Times New Roman" w:cs="Times New Roman"/>
        </w:rPr>
        <w:t xml:space="preserve"> </w:t>
      </w:r>
      <w:r w:rsidRPr="000B486F">
        <w:rPr>
          <w:rFonts w:ascii="Times New Roman" w:hAnsi="Times New Roman" w:cs="Times New Roman"/>
        </w:rPr>
        <w:t xml:space="preserve">все оценки </w:t>
      </w:r>
      <w:r>
        <w:rPr>
          <w:rFonts w:ascii="Times New Roman" w:hAnsi="Times New Roman" w:cs="Times New Roman"/>
        </w:rPr>
        <w:t xml:space="preserve">на усмотрения членов жюри </w:t>
      </w:r>
      <w:r w:rsidRPr="000B486F">
        <w:rPr>
          <w:rFonts w:ascii="Times New Roman" w:hAnsi="Times New Roman" w:cs="Times New Roman"/>
        </w:rPr>
        <w:t>могут суммироваться</w:t>
      </w:r>
    </w:p>
    <w:p w:rsidR="008F3244" w:rsidRDefault="008F3244" w:rsidP="002A5E00">
      <w:pPr>
        <w:pStyle w:val="a5"/>
      </w:pPr>
    </w:p>
  </w:footnote>
  <w:footnote w:id="2">
    <w:p w:rsidR="002A5E00" w:rsidRDefault="002A5E00" w:rsidP="002A5E00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0B486F">
        <w:rPr>
          <w:rFonts w:ascii="Times New Roman" w:hAnsi="Times New Roman" w:cs="Times New Roman"/>
        </w:rPr>
        <w:t xml:space="preserve">В критерии оценивания </w:t>
      </w:r>
      <w:r>
        <w:rPr>
          <w:rFonts w:ascii="Times New Roman" w:hAnsi="Times New Roman" w:cs="Times New Roman"/>
        </w:rPr>
        <w:t xml:space="preserve">№ 5 </w:t>
      </w:r>
      <w:r w:rsidRPr="000B486F">
        <w:rPr>
          <w:rFonts w:ascii="Times New Roman" w:hAnsi="Times New Roman" w:cs="Times New Roman"/>
        </w:rPr>
        <w:t xml:space="preserve">«Деятельность волонтерского движения» </w:t>
      </w:r>
      <w:r w:rsidRPr="007F1E5B">
        <w:rPr>
          <w:rFonts w:ascii="Times New Roman" w:hAnsi="Times New Roman" w:cs="Times New Roman"/>
          <w:i/>
        </w:rPr>
        <w:t>номинации № 3</w:t>
      </w:r>
      <w:r>
        <w:rPr>
          <w:rFonts w:ascii="Times New Roman" w:hAnsi="Times New Roman" w:cs="Times New Roman"/>
        </w:rPr>
        <w:t xml:space="preserve"> </w:t>
      </w:r>
      <w:r w:rsidRPr="002D29D3">
        <w:rPr>
          <w:rFonts w:ascii="Times New Roman" w:hAnsi="Times New Roman" w:cs="Times New Roman"/>
        </w:rPr>
        <w:t>«</w:t>
      </w:r>
      <w:r w:rsidRPr="002D29D3">
        <w:rPr>
          <w:rFonts w:ascii="Times New Roman" w:eastAsia="Times New Roman" w:hAnsi="Times New Roman" w:cs="Times New Roman"/>
          <w:bCs/>
          <w:iCs/>
          <w:lang w:eastAsia="ru-RU"/>
        </w:rPr>
        <w:t>Организация волонтерской профилактической работы»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и критерии № 4 </w:t>
      </w:r>
      <w:r w:rsidRPr="007F1E5B"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 №6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«Ведущие за собой»</w:t>
      </w:r>
      <w:r>
        <w:rPr>
          <w:rFonts w:ascii="Times New Roman" w:hAnsi="Times New Roman" w:cs="Times New Roman"/>
        </w:rPr>
        <w:t xml:space="preserve"> </w:t>
      </w:r>
      <w:r w:rsidRPr="000B486F">
        <w:rPr>
          <w:rFonts w:ascii="Times New Roman" w:hAnsi="Times New Roman" w:cs="Times New Roman"/>
        </w:rPr>
        <w:t xml:space="preserve">все оценки </w:t>
      </w:r>
      <w:r>
        <w:rPr>
          <w:rFonts w:ascii="Times New Roman" w:hAnsi="Times New Roman" w:cs="Times New Roman"/>
        </w:rPr>
        <w:t xml:space="preserve">на усмотрения членов жюри </w:t>
      </w:r>
      <w:r w:rsidRPr="000B486F">
        <w:rPr>
          <w:rFonts w:ascii="Times New Roman" w:hAnsi="Times New Roman" w:cs="Times New Roman"/>
        </w:rPr>
        <w:t>могут суммироваться</w:t>
      </w:r>
    </w:p>
    <w:p w:rsidR="002A5E00" w:rsidRDefault="002A5E00" w:rsidP="002A5E00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00"/>
    <w:rsid w:val="00000FF2"/>
    <w:rsid w:val="0002056D"/>
    <w:rsid w:val="0004149C"/>
    <w:rsid w:val="00047652"/>
    <w:rsid w:val="00054EF5"/>
    <w:rsid w:val="00071FE4"/>
    <w:rsid w:val="000E0CE7"/>
    <w:rsid w:val="000E1727"/>
    <w:rsid w:val="000E6C9F"/>
    <w:rsid w:val="00116636"/>
    <w:rsid w:val="00120F8E"/>
    <w:rsid w:val="0016569F"/>
    <w:rsid w:val="001658AD"/>
    <w:rsid w:val="0017119A"/>
    <w:rsid w:val="00186501"/>
    <w:rsid w:val="001A1B9A"/>
    <w:rsid w:val="001C0527"/>
    <w:rsid w:val="002417CA"/>
    <w:rsid w:val="002A5E00"/>
    <w:rsid w:val="002B1EE9"/>
    <w:rsid w:val="002F01D6"/>
    <w:rsid w:val="00327392"/>
    <w:rsid w:val="003C434B"/>
    <w:rsid w:val="003D50CA"/>
    <w:rsid w:val="003E7D09"/>
    <w:rsid w:val="003F10C8"/>
    <w:rsid w:val="003F3A9D"/>
    <w:rsid w:val="0042687E"/>
    <w:rsid w:val="0046244A"/>
    <w:rsid w:val="0049072B"/>
    <w:rsid w:val="004B1EE9"/>
    <w:rsid w:val="004C6FFA"/>
    <w:rsid w:val="004E2226"/>
    <w:rsid w:val="00505BAB"/>
    <w:rsid w:val="005106B2"/>
    <w:rsid w:val="00514435"/>
    <w:rsid w:val="005208E1"/>
    <w:rsid w:val="005C60C0"/>
    <w:rsid w:val="005E7EC0"/>
    <w:rsid w:val="005F0634"/>
    <w:rsid w:val="005F68C4"/>
    <w:rsid w:val="00602CA7"/>
    <w:rsid w:val="00650BD5"/>
    <w:rsid w:val="006A4EE6"/>
    <w:rsid w:val="006B0979"/>
    <w:rsid w:val="006E3A5A"/>
    <w:rsid w:val="007113D8"/>
    <w:rsid w:val="00727838"/>
    <w:rsid w:val="00745AC5"/>
    <w:rsid w:val="007713C6"/>
    <w:rsid w:val="007D7EC3"/>
    <w:rsid w:val="008D4186"/>
    <w:rsid w:val="008F3244"/>
    <w:rsid w:val="0092732B"/>
    <w:rsid w:val="0095194C"/>
    <w:rsid w:val="00956FD0"/>
    <w:rsid w:val="00973331"/>
    <w:rsid w:val="009F0B1C"/>
    <w:rsid w:val="00A17A7A"/>
    <w:rsid w:val="00A21FE1"/>
    <w:rsid w:val="00A35414"/>
    <w:rsid w:val="00A53411"/>
    <w:rsid w:val="00A55DF5"/>
    <w:rsid w:val="00A64B4C"/>
    <w:rsid w:val="00A83419"/>
    <w:rsid w:val="00A93A61"/>
    <w:rsid w:val="00A9481B"/>
    <w:rsid w:val="00A949D3"/>
    <w:rsid w:val="00AA1373"/>
    <w:rsid w:val="00AB54A9"/>
    <w:rsid w:val="00AD74D2"/>
    <w:rsid w:val="00B00C46"/>
    <w:rsid w:val="00B01B15"/>
    <w:rsid w:val="00B46AE0"/>
    <w:rsid w:val="00BC3A4E"/>
    <w:rsid w:val="00BF60C7"/>
    <w:rsid w:val="00C77B53"/>
    <w:rsid w:val="00C86466"/>
    <w:rsid w:val="00CB3E0E"/>
    <w:rsid w:val="00CB7C1A"/>
    <w:rsid w:val="00CE15AE"/>
    <w:rsid w:val="00CE183B"/>
    <w:rsid w:val="00CF4641"/>
    <w:rsid w:val="00D815FC"/>
    <w:rsid w:val="00D823EA"/>
    <w:rsid w:val="00DA2D5A"/>
    <w:rsid w:val="00DC2BE8"/>
    <w:rsid w:val="00E07C64"/>
    <w:rsid w:val="00E17CB5"/>
    <w:rsid w:val="00E20506"/>
    <w:rsid w:val="00E3641F"/>
    <w:rsid w:val="00E43F66"/>
    <w:rsid w:val="00E64884"/>
    <w:rsid w:val="00E75607"/>
    <w:rsid w:val="00E80BAB"/>
    <w:rsid w:val="00EC7291"/>
    <w:rsid w:val="00ED396C"/>
    <w:rsid w:val="00F04189"/>
    <w:rsid w:val="00F175B8"/>
    <w:rsid w:val="00F177E3"/>
    <w:rsid w:val="00F306E0"/>
    <w:rsid w:val="00F53265"/>
    <w:rsid w:val="00F61EE8"/>
    <w:rsid w:val="00F86124"/>
    <w:rsid w:val="00F94BEA"/>
    <w:rsid w:val="00FB1D34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E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A5E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5E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5E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3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E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A5E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5E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5E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2019-02-13T12:27:00Z</cp:lastPrinted>
  <dcterms:created xsi:type="dcterms:W3CDTF">2019-02-18T07:24:00Z</dcterms:created>
  <dcterms:modified xsi:type="dcterms:W3CDTF">2019-03-19T10:16:00Z</dcterms:modified>
</cp:coreProperties>
</file>