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24" w:rsidRPr="00122A24" w:rsidRDefault="00122A24" w:rsidP="00122A2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22A2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19 ноября 2015 г. № 07-3813 “О внесении изменений в базовый перечень”</w:t>
      </w:r>
    </w:p>
    <w:p w:rsidR="00122A24" w:rsidRPr="00122A24" w:rsidRDefault="00122A24" w:rsidP="00122A24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 февраля 2016 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0"/>
      <w:bookmarkEnd w:id="0"/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тем, что в Департамент поступают обращения по вопросу дополнения базового (отраслевого) перечня государственных (муниципальных) услуг и работ (далее - базовый перечень) услугами, относящимися к компетенции центров психолого-педагогической, медицинской и социальной помощи, по данному вопросу сообщаем следующее.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настоящее время Минобрнауки России проводит работу по внесению изменений в базовый перечень в части добавления услуг, оказываемых центрами психолого-педагогической, медицинской и социальной помощи: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психолого-медико-педагогическое обследование детей;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коррекционно-развивающая, компенсирующая и логопедическая помощь обучающимся.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 в связи с техническими проблемами работы информационной системы Минфина России, доступ к которой осуществляется через единый портал бюджетной системы Российской Федерации (www.budget.gov.ru) не представляется возможным спрогнозировать срок окончания работ по утверждению базовых перечней.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Принимая во внимание ситуацию, сложившуюся с формированием государственных (муниципальных) заданий на оказание государственных (муниципальных) услуг (выполнение работ) с целью обеспечения возможности формирования проектов указанных государственных заданий, проект базового перечня «Образования и наука» размещен на официальном сайте Минобрнауки РФ в разделе «Документы».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этой связи Минобрнауки России письмом от 12 ноября 2015 г. № АП-2008/18 проинформировало органы государственной власти субъектов Российской Федерации в сфере образования о сложившейся ситуации и просило проинформировать о сложившейся ситуации органы местного самоуправления муниципальных районов и городских округов.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Дополнительно сообщаем, что согласно положениям Бюджетного кодекса Российской Федерации, при формировании ведомственного перечня учредители учреждений/организаций используют базовые перечни по всем видам деятельности, утверждаемые соответствующими федеральными органами исполнительной власти. Например, предусмотренные в статье 42 Федерального закона от 29 декабря 2012 г. № 273-ФЗ «Об образовании в Российской Федерации» услуги социальной и медицинской помощи обучающимся, оказываемые, в том числе образовательными организациями, относятся к сфере, регулируемой Минтрудом России и Минздравом России соответственно.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413"/>
      </w:tblGrid>
      <w:tr w:rsidR="00122A24" w:rsidRPr="00122A24" w:rsidTr="00122A24">
        <w:tc>
          <w:tcPr>
            <w:tcW w:w="2500" w:type="pct"/>
            <w:hideMark/>
          </w:tcPr>
          <w:p w:rsidR="00122A24" w:rsidRPr="00122A24" w:rsidRDefault="00122A24" w:rsidP="00122A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A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Директор Департамента </w:t>
            </w:r>
          </w:p>
        </w:tc>
        <w:tc>
          <w:tcPr>
            <w:tcW w:w="2500" w:type="pct"/>
            <w:hideMark/>
          </w:tcPr>
          <w:p w:rsidR="00122A24" w:rsidRPr="00122A24" w:rsidRDefault="00122A24" w:rsidP="00122A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2A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Е.А. Сильянов </w:t>
            </w:r>
          </w:p>
        </w:tc>
      </w:tr>
    </w:tbl>
    <w:p w:rsidR="00122A24" w:rsidRPr="00122A24" w:rsidRDefault="00122A24" w:rsidP="00122A2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22A2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22A24" w:rsidRPr="00122A24" w:rsidRDefault="00122A24" w:rsidP="00122A24">
      <w:pPr>
        <w:shd w:val="clear" w:color="auto" w:fill="FFFFFF"/>
        <w:spacing w:before="255"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Сообщается о возможном изменении Минобрнауки России базового (отраслевого) перечня государственных (муниципальных) услуг и работ.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Планируется обозначить услуги, оказываемые центрами психолого-педагогической, медицинской и социальной помощи. Это психолого-медико-педагогическое обследование детей; психолого-педагогическое консультирование обучающихся, их родителей (законных представителей) и педагогических работников; коррекционно-развивающая, компенсирующая и логопедическая помощь обучающимся.</w:t>
      </w:r>
    </w:p>
    <w:p w:rsidR="00122A24" w:rsidRPr="00122A24" w:rsidRDefault="00122A24" w:rsidP="00122A2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базового перечня размещен на сайте Министерства.</w:t>
      </w:r>
    </w:p>
    <w:p w:rsidR="00122A24" w:rsidRPr="00122A24" w:rsidRDefault="00122A24" w:rsidP="00122A2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A24">
        <w:rPr>
          <w:rFonts w:ascii="Georgia" w:eastAsia="Times New Roman" w:hAnsi="Georgia" w:cs="Arial"/>
          <w:b/>
          <w:bCs/>
          <w:i/>
          <w:iCs/>
          <w:color w:val="000000"/>
          <w:sz w:val="28"/>
          <w:szCs w:val="28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22A24" w:rsidRPr="00122A24" w:rsidRDefault="00122A24" w:rsidP="00122A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2A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22A24" w:rsidRPr="00122A24" w:rsidRDefault="00122A24" w:rsidP="00122A24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4" o:title=""/>
          </v:shape>
          <w:control r:id="rId5" w:name="DefaultOcxName" w:shapeid="_x0000_i1032"/>
        </w:object>
      </w:r>
    </w:p>
    <w:p w:rsidR="00122A24" w:rsidRPr="00122A24" w:rsidRDefault="00122A24" w:rsidP="00122A24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 id="_x0000_i1031" type="#_x0000_t75" style="width:60.75pt;height:18pt" o:ole="">
            <v:imagedata r:id="rId6" o:title=""/>
          </v:shape>
          <w:control r:id="rId7" w:name="DefaultOcxName1" w:shapeid="_x0000_i1031"/>
        </w:object>
      </w:r>
      <w:r w:rsidRPr="00122A24">
        <w:rPr>
          <w:rFonts w:ascii="Arial" w:eastAsia="Times New Roman" w:hAnsi="Arial" w:cs="Arial"/>
          <w:noProof/>
          <w:color w:val="2060A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1F0414A" wp14:editId="71BD764C">
            <wp:extent cx="171450" cy="180975"/>
            <wp:effectExtent l="0" t="0" r="0" b="9525"/>
            <wp:docPr id="2" name="Рисунок 2" descr="http://www.garant.ru/static/garant/images/content/search-ico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arant.ru/static/garant/images/content/search-ico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24" w:rsidRPr="00122A24" w:rsidRDefault="00122A24" w:rsidP="00122A24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22A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22A24" w:rsidRPr="00122A24" w:rsidRDefault="00122A24" w:rsidP="00122A2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r w:rsidRPr="00122A24">
          <w:rPr>
            <w:rFonts w:ascii="Arial" w:eastAsia="Times New Roman" w:hAnsi="Arial" w:cs="Arial"/>
            <w:b/>
            <w:bCs/>
            <w:color w:val="FFFFFF"/>
            <w:sz w:val="30"/>
            <w:szCs w:val="30"/>
            <w:bdr w:val="none" w:sz="0" w:space="0" w:color="auto" w:frame="1"/>
            <w:shd w:val="clear" w:color="auto" w:fill="BC272D"/>
            <w:lang w:eastAsia="ru-RU"/>
          </w:rPr>
          <w:t>!</w:t>
        </w:r>
        <w:r w:rsidRPr="00122A24">
          <w:rPr>
            <w:rFonts w:ascii="Arial" w:eastAsia="Times New Roman" w:hAnsi="Arial" w:cs="Arial"/>
            <w:b/>
            <w:bCs/>
            <w:color w:val="808080"/>
            <w:sz w:val="21"/>
            <w:szCs w:val="21"/>
            <w:bdr w:val="none" w:sz="0" w:space="0" w:color="auto" w:frame="1"/>
            <w:lang w:eastAsia="ru-RU"/>
          </w:rPr>
          <w:t xml:space="preserve"> Перепечатка </w:t>
        </w:r>
      </w:hyperlink>
    </w:p>
    <w:p w:rsidR="00122A24" w:rsidRPr="00122A24" w:rsidRDefault="00122A24" w:rsidP="00122A24">
      <w:pPr>
        <w:shd w:val="clear" w:color="auto" w:fill="FFFFFF"/>
        <w:spacing w:line="720" w:lineRule="atLeast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22A24">
        <w:rPr>
          <w:rFonts w:ascii="Arial" w:eastAsia="Times New Roman" w:hAnsi="Arial" w:cs="Arial"/>
          <w:color w:val="000000"/>
          <w:sz w:val="2"/>
          <w:szCs w:val="2"/>
          <w:lang w:eastAsia="ru-RU"/>
        </w:rPr>
        <w:t xml:space="preserve">Печать </w:t>
      </w:r>
    </w:p>
    <w:p w:rsidR="00122A24" w:rsidRPr="00122A24" w:rsidRDefault="00122A24" w:rsidP="00122A24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122A24">
          <w:rPr>
            <w:rFonts w:ascii="Arial" w:eastAsia="Times New Roman" w:hAnsi="Arial" w:cs="Arial"/>
            <w:color w:val="2060A4"/>
            <w:sz w:val="21"/>
            <w:szCs w:val="21"/>
            <w:bdr w:val="none" w:sz="0" w:space="0" w:color="auto" w:frame="1"/>
            <w:lang w:eastAsia="ru-RU"/>
          </w:rPr>
          <w:t xml:space="preserve">Новости </w:t>
        </w:r>
      </w:hyperlink>
    </w:p>
    <w:p w:rsidR="00E27EBE" w:rsidRDefault="00122A24" w:rsidP="00122A24"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22A2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ГАРАНТ.РУ: </w:t>
      </w:r>
      <w:hyperlink r:id="rId11" w:anchor="ixzz4XFyDJUEx" w:history="1">
        <w:r w:rsidRPr="00122A24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http://www.garant.ru/products/ipo/prime/doc/71170592/#ixzz4XFyDJUEx</w:t>
        </w:r>
      </w:hyperlink>
      <w:bookmarkStart w:id="2" w:name="_GoBack"/>
      <w:bookmarkEnd w:id="2"/>
    </w:p>
    <w:sectPr w:rsidR="00E2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27"/>
    <w:rsid w:val="00006C53"/>
    <w:rsid w:val="00053B39"/>
    <w:rsid w:val="00064E3F"/>
    <w:rsid w:val="0007281A"/>
    <w:rsid w:val="000B4AFC"/>
    <w:rsid w:val="0010242B"/>
    <w:rsid w:val="001117EA"/>
    <w:rsid w:val="00122A24"/>
    <w:rsid w:val="00136950"/>
    <w:rsid w:val="00152E2F"/>
    <w:rsid w:val="00276FE8"/>
    <w:rsid w:val="00281EAB"/>
    <w:rsid w:val="00295963"/>
    <w:rsid w:val="002A4882"/>
    <w:rsid w:val="0032059D"/>
    <w:rsid w:val="0032255D"/>
    <w:rsid w:val="003E7C1C"/>
    <w:rsid w:val="0040262E"/>
    <w:rsid w:val="0043455D"/>
    <w:rsid w:val="004426A6"/>
    <w:rsid w:val="00475005"/>
    <w:rsid w:val="004D6F47"/>
    <w:rsid w:val="004F188E"/>
    <w:rsid w:val="005230DD"/>
    <w:rsid w:val="00572DCF"/>
    <w:rsid w:val="005B0C38"/>
    <w:rsid w:val="005B3D59"/>
    <w:rsid w:val="005C786A"/>
    <w:rsid w:val="006126A4"/>
    <w:rsid w:val="00612840"/>
    <w:rsid w:val="00622761"/>
    <w:rsid w:val="00636318"/>
    <w:rsid w:val="00641595"/>
    <w:rsid w:val="00657B1B"/>
    <w:rsid w:val="00687027"/>
    <w:rsid w:val="006E1F33"/>
    <w:rsid w:val="007451E3"/>
    <w:rsid w:val="00750482"/>
    <w:rsid w:val="007743B9"/>
    <w:rsid w:val="007855DE"/>
    <w:rsid w:val="007A278F"/>
    <w:rsid w:val="007D6614"/>
    <w:rsid w:val="0087478E"/>
    <w:rsid w:val="0090110B"/>
    <w:rsid w:val="00912FCB"/>
    <w:rsid w:val="009A5192"/>
    <w:rsid w:val="009E0659"/>
    <w:rsid w:val="00A1304A"/>
    <w:rsid w:val="00B23EF5"/>
    <w:rsid w:val="00B62310"/>
    <w:rsid w:val="00B85A07"/>
    <w:rsid w:val="00BE71C9"/>
    <w:rsid w:val="00C03B46"/>
    <w:rsid w:val="00C12C61"/>
    <w:rsid w:val="00CC4E30"/>
    <w:rsid w:val="00D13813"/>
    <w:rsid w:val="00D94063"/>
    <w:rsid w:val="00DA0FDC"/>
    <w:rsid w:val="00DF7619"/>
    <w:rsid w:val="00E06EBD"/>
    <w:rsid w:val="00E23923"/>
    <w:rsid w:val="00E27EBE"/>
    <w:rsid w:val="00E52C85"/>
    <w:rsid w:val="00E53F53"/>
    <w:rsid w:val="00E730A0"/>
    <w:rsid w:val="00E972FD"/>
    <w:rsid w:val="00F2262E"/>
    <w:rsid w:val="00F50824"/>
    <w:rsid w:val="00FC1988"/>
    <w:rsid w:val="00FF1123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659CB-F8A9-4190-BD1A-0CF21E91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7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5997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41493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3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42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1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999999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garant.ru/products/ipo/prime/doc/71170592/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://smi2.ru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garant.ru/company/disclaimer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2017-01-30T14:48:00Z</dcterms:created>
  <dcterms:modified xsi:type="dcterms:W3CDTF">2017-01-30T14:49:00Z</dcterms:modified>
</cp:coreProperties>
</file>